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4B05">
      <w:pPr>
        <w:pBdr>
          <w:bottom w:val="single" w:color="auto" w:sz="4" w:space="1"/>
        </w:pBdr>
        <w:jc w:val="center"/>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kern w:val="0"/>
          <w:sz w:val="24"/>
          <w:lang w:val="zh-CN"/>
          <w14:textFill>
            <w14:solidFill>
              <w14:schemeClr w14:val="tx1"/>
            </w14:solidFill>
          </w14:textFill>
        </w:rPr>
        <w:object>
          <v:shape id="_x0000_i1025" o:spt="75" type="#_x0000_t75" style="height:61pt;width:97.5pt;" o:ole="t" filled="f" o:preferrelative="t" stroked="f" coordsize="21600,21600">
            <v:path/>
            <v:fill on="f" focussize="0,0"/>
            <v:stroke on="f" joinstyle="miter"/>
            <v:imagedata r:id="rId14" o:title=""/>
            <o:lock v:ext="edit" aspectratio="t"/>
            <w10:wrap type="none"/>
            <w10:anchorlock/>
          </v:shape>
          <o:OLEObject Type="Embed" ProgID="Picture.PicObj.1" ShapeID="_x0000_i1025" DrawAspect="Content" ObjectID="_1468075725" r:id="rId13">
            <o:LockedField>false</o:LockedField>
          </o:OLEObject>
        </w:object>
      </w:r>
      <w:r>
        <w:rPr>
          <w:rFonts w:ascii="Times New Roman" w:hAnsi="Times New Roman"/>
          <w:color w:val="000000" w:themeColor="text1"/>
          <w:sz w:val="32"/>
          <w:szCs w:val="28"/>
          <w14:textFill>
            <w14:solidFill>
              <w14:schemeClr w14:val="tx1"/>
            </w14:solidFill>
          </w14:textFill>
        </w:rPr>
        <w:tab/>
      </w:r>
      <w:r>
        <w:rPr>
          <w:rFonts w:ascii="Times New Roman" w:hAnsi="Times New Roman"/>
          <w:color w:val="000000" w:themeColor="text1"/>
          <w:sz w:val="32"/>
          <w:szCs w:val="28"/>
          <w14:textFill>
            <w14:solidFill>
              <w14:schemeClr w14:val="tx1"/>
            </w14:solidFill>
          </w14:textFill>
        </w:rPr>
        <w:t xml:space="preserve">                     </w:t>
      </w:r>
      <w:r>
        <w:rPr>
          <w:rFonts w:ascii="Times New Roman" w:hAnsi="Times New Roman"/>
          <w:color w:val="000000" w:themeColor="text1"/>
          <w:sz w:val="32"/>
          <w:szCs w:val="32"/>
          <w14:textFill>
            <w14:solidFill>
              <w14:schemeClr w14:val="tx1"/>
            </w14:solidFill>
          </w14:textFill>
        </w:rPr>
        <w:t>T/CECS XXX—20</w:t>
      </w:r>
      <w:r>
        <w:rPr>
          <w:rFonts w:hint="eastAsia" w:ascii="Times New Roman" w:hAnsi="Times New Roman"/>
          <w:color w:val="000000" w:themeColor="text1"/>
          <w:sz w:val="32"/>
          <w:szCs w:val="32"/>
          <w:lang w:val="en-US" w:eastAsia="zh-CN"/>
          <w14:textFill>
            <w14:solidFill>
              <w14:schemeClr w14:val="tx1"/>
            </w14:solidFill>
          </w14:textFill>
        </w:rPr>
        <w:t>2</w:t>
      </w:r>
      <w:r>
        <w:rPr>
          <w:rFonts w:ascii="Times New Roman" w:hAnsi="Times New Roman"/>
          <w:color w:val="000000" w:themeColor="text1"/>
          <w:sz w:val="32"/>
          <w:szCs w:val="32"/>
          <w14:textFill>
            <w14:solidFill>
              <w14:schemeClr w14:val="tx1"/>
            </w14:solidFill>
          </w14:textFill>
        </w:rPr>
        <w:t>X</w:t>
      </w:r>
    </w:p>
    <w:p w14:paraId="643DAD6C">
      <w:pPr>
        <w:spacing w:line="360" w:lineRule="auto"/>
        <w:jc w:val="center"/>
        <w:rPr>
          <w:rFonts w:ascii="Times New Roman" w:hAnsi="Times New Roman"/>
          <w:b/>
          <w:color w:val="000000" w:themeColor="text1"/>
          <w:sz w:val="40"/>
          <w:szCs w:val="28"/>
          <w14:textFill>
            <w14:solidFill>
              <w14:schemeClr w14:val="tx1"/>
            </w14:solidFill>
          </w14:textFill>
        </w:rPr>
      </w:pPr>
    </w:p>
    <w:p w14:paraId="2D32E153">
      <w:pPr>
        <w:spacing w:line="360" w:lineRule="auto"/>
        <w:jc w:val="center"/>
        <w:rPr>
          <w:rFonts w:ascii="Times New Roman" w:hAnsi="Times New Roman"/>
          <w:b/>
          <w:color w:val="000000" w:themeColor="text1"/>
          <w:sz w:val="40"/>
          <w:szCs w:val="28"/>
          <w14:textFill>
            <w14:solidFill>
              <w14:schemeClr w14:val="tx1"/>
            </w14:solidFill>
          </w14:textFill>
        </w:rPr>
      </w:pPr>
    </w:p>
    <w:p w14:paraId="7E919A19">
      <w:pPr>
        <w:widowControl w:val="0"/>
        <w:jc w:val="center"/>
        <w:rPr>
          <w:rFonts w:ascii="Times New Roman" w:hAnsi="Times New Roman"/>
          <w:b/>
          <w:color w:val="000000" w:themeColor="text1"/>
          <w:sz w:val="32"/>
          <w:szCs w:val="28"/>
          <w14:textFill>
            <w14:solidFill>
              <w14:schemeClr w14:val="tx1"/>
            </w14:solidFill>
          </w14:textFill>
        </w:rPr>
      </w:pPr>
      <w:r>
        <w:rPr>
          <w:rFonts w:ascii="Times New Roman" w:hAnsi="Times New Roman"/>
          <w:b/>
          <w:color w:val="000000" w:themeColor="text1"/>
          <w:sz w:val="32"/>
          <w:szCs w:val="28"/>
          <w14:textFill>
            <w14:solidFill>
              <w14:schemeClr w14:val="tx1"/>
            </w14:solidFill>
          </w14:textFill>
        </w:rPr>
        <w:t>中国工程建设标准化协会标准</w:t>
      </w:r>
    </w:p>
    <w:p w14:paraId="32D19FD4">
      <w:pPr>
        <w:spacing w:line="360" w:lineRule="auto"/>
        <w:jc w:val="center"/>
        <w:rPr>
          <w:rFonts w:ascii="Times New Roman" w:hAnsi="Times New Roman"/>
          <w:b/>
          <w:color w:val="000000" w:themeColor="text1"/>
          <w:sz w:val="40"/>
          <w:szCs w:val="28"/>
          <w14:textFill>
            <w14:solidFill>
              <w14:schemeClr w14:val="tx1"/>
            </w14:solidFill>
          </w14:textFill>
        </w:rPr>
      </w:pPr>
    </w:p>
    <w:p w14:paraId="2EED4D7A">
      <w:pPr>
        <w:widowControl w:val="0"/>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建筑结构鉴定报告编制深度标准</w:t>
      </w:r>
    </w:p>
    <w:p w14:paraId="60C20368">
      <w:pPr>
        <w:jc w:val="center"/>
        <w:rPr>
          <w:rFonts w:ascii="Times New Roman" w:hAnsi="Times New Roman"/>
          <w:b/>
          <w:color w:val="000000" w:themeColor="text1"/>
          <w:sz w:val="44"/>
          <w:szCs w:val="44"/>
          <w14:textFill>
            <w14:solidFill>
              <w14:schemeClr w14:val="tx1"/>
            </w14:solidFill>
          </w14:textFill>
        </w:rPr>
      </w:pPr>
    </w:p>
    <w:p w14:paraId="54016116">
      <w:pPr>
        <w:widowControl w:val="0"/>
        <w:spacing w:before="156" w:beforeLines="50" w:line="360" w:lineRule="auto"/>
        <w:jc w:val="center"/>
        <w:rPr>
          <w:rFonts w:hint="eastAsia" w:ascii="Times New Roman" w:hAnsi="Times New Roman"/>
          <w:color w:val="000000" w:themeColor="text1"/>
          <w:sz w:val="32"/>
          <w:szCs w:val="28"/>
          <w:lang w:val="en-US" w:eastAsia="zh-CN"/>
          <w14:textFill>
            <w14:solidFill>
              <w14:schemeClr w14:val="tx1"/>
            </w14:solidFill>
          </w14:textFill>
        </w:rPr>
      </w:pPr>
      <w:r>
        <w:rPr>
          <w:rFonts w:hint="eastAsia" w:ascii="Times New Roman" w:hAnsi="Times New Roman"/>
          <w:color w:val="000000" w:themeColor="text1"/>
          <w:sz w:val="32"/>
          <w:szCs w:val="28"/>
          <w14:textFill>
            <w14:solidFill>
              <w14:schemeClr w14:val="tx1"/>
            </w14:solidFill>
          </w14:textFill>
        </w:rPr>
        <w:t>Technical specification for compilation</w:t>
      </w:r>
      <w:r>
        <w:rPr>
          <w:rFonts w:hint="eastAsia" w:ascii="Times New Roman" w:hAnsi="Times New Roman"/>
          <w:color w:val="000000" w:themeColor="text1"/>
          <w:sz w:val="32"/>
          <w:szCs w:val="28"/>
          <w:lang w:val="en-US" w:eastAsia="zh-CN"/>
          <w14:textFill>
            <w14:solidFill>
              <w14:schemeClr w14:val="tx1"/>
            </w14:solidFill>
          </w14:textFill>
        </w:rPr>
        <w:t xml:space="preserve"> of building </w:t>
      </w:r>
    </w:p>
    <w:p w14:paraId="0E098E91">
      <w:pPr>
        <w:widowControl w:val="0"/>
        <w:spacing w:before="156" w:beforeLines="50" w:line="360" w:lineRule="auto"/>
        <w:jc w:val="center"/>
        <w:rPr>
          <w:rFonts w:hint="eastAsia" w:ascii="Times New Roman" w:hAnsi="Times New Roman" w:eastAsia="宋体"/>
          <w:color w:val="000000" w:themeColor="text1"/>
          <w:sz w:val="32"/>
          <w:szCs w:val="28"/>
          <w:lang w:val="en-US" w:eastAsia="zh-CN"/>
          <w14:textFill>
            <w14:solidFill>
              <w14:schemeClr w14:val="tx1"/>
            </w14:solidFill>
          </w14:textFill>
        </w:rPr>
      </w:pPr>
      <w:r>
        <w:rPr>
          <w:rFonts w:hint="eastAsia" w:ascii="Times New Roman" w:hAnsi="Times New Roman"/>
          <w:color w:val="000000" w:themeColor="text1"/>
          <w:sz w:val="32"/>
          <w:szCs w:val="28"/>
          <w:lang w:val="en-US" w:eastAsia="zh-CN"/>
          <w14:textFill>
            <w14:solidFill>
              <w14:schemeClr w14:val="tx1"/>
            </w14:solidFill>
          </w14:textFill>
        </w:rPr>
        <w:t>structure appraisal report</w:t>
      </w:r>
    </w:p>
    <w:p w14:paraId="3CFF8EEE">
      <w:pPr>
        <w:spacing w:before="156" w:beforeLines="50" w:line="360" w:lineRule="auto"/>
        <w:jc w:val="center"/>
        <w:rPr>
          <w:rFonts w:ascii="Times New Roman" w:hAnsi="Times New Roman"/>
          <w:b/>
          <w:color w:val="000000" w:themeColor="text1"/>
          <w:sz w:val="40"/>
          <w:szCs w:val="44"/>
          <w14:textFill>
            <w14:solidFill>
              <w14:schemeClr w14:val="tx1"/>
            </w14:solidFill>
          </w14:textFill>
        </w:rPr>
      </w:pPr>
      <w:r>
        <w:rPr>
          <w:rFonts w:ascii="Times New Roman" w:hAnsi="Times New Roman"/>
          <w:b/>
          <w:color w:val="000000" w:themeColor="text1"/>
          <w:sz w:val="40"/>
          <w:szCs w:val="44"/>
          <w14:textFill>
            <w14:solidFill>
              <w14:schemeClr w14:val="tx1"/>
            </w14:solidFill>
          </w14:textFill>
        </w:rPr>
        <w:t>（</w:t>
      </w:r>
      <w:r>
        <w:rPr>
          <w:rFonts w:hint="eastAsia" w:ascii="Times New Roman" w:hAnsi="Times New Roman"/>
          <w:b/>
          <w:color w:val="000000" w:themeColor="text1"/>
          <w:sz w:val="40"/>
          <w:szCs w:val="44"/>
          <w14:textFill>
            <w14:solidFill>
              <w14:schemeClr w14:val="tx1"/>
            </w14:solidFill>
          </w14:textFill>
        </w:rPr>
        <w:t>征求意见稿</w:t>
      </w:r>
      <w:r>
        <w:rPr>
          <w:rFonts w:ascii="Times New Roman" w:hAnsi="Times New Roman"/>
          <w:b/>
          <w:color w:val="000000" w:themeColor="text1"/>
          <w:sz w:val="40"/>
          <w:szCs w:val="44"/>
          <w14:textFill>
            <w14:solidFill>
              <w14:schemeClr w14:val="tx1"/>
            </w14:solidFill>
          </w14:textFill>
        </w:rPr>
        <w:t>）</w:t>
      </w:r>
    </w:p>
    <w:p w14:paraId="5C21BE1B">
      <w:pPr>
        <w:spacing w:line="360" w:lineRule="auto"/>
        <w:jc w:val="center"/>
        <w:rPr>
          <w:rFonts w:ascii="Times New Roman" w:hAnsi="Times New Roman"/>
          <w:b/>
          <w:color w:val="000000" w:themeColor="text1"/>
          <w:sz w:val="28"/>
          <w:szCs w:val="28"/>
          <w14:textFill>
            <w14:solidFill>
              <w14:schemeClr w14:val="tx1"/>
            </w14:solidFill>
          </w14:textFill>
        </w:rPr>
      </w:pPr>
    </w:p>
    <w:p w14:paraId="3BC50065">
      <w:pPr>
        <w:spacing w:line="360" w:lineRule="auto"/>
        <w:jc w:val="center"/>
        <w:rPr>
          <w:rFonts w:ascii="Times New Roman" w:hAnsi="Times New Roman"/>
          <w:b/>
          <w:color w:val="000000" w:themeColor="text1"/>
          <w:sz w:val="28"/>
          <w:szCs w:val="28"/>
          <w14:textFill>
            <w14:solidFill>
              <w14:schemeClr w14:val="tx1"/>
            </w14:solidFill>
          </w14:textFill>
        </w:rPr>
      </w:pPr>
    </w:p>
    <w:p w14:paraId="0FAD0334">
      <w:pPr>
        <w:spacing w:line="360" w:lineRule="auto"/>
        <w:jc w:val="center"/>
        <w:rPr>
          <w:rFonts w:ascii="Times New Roman" w:hAnsi="Times New Roman"/>
          <w:b/>
          <w:color w:val="000000" w:themeColor="text1"/>
          <w:sz w:val="28"/>
          <w:szCs w:val="28"/>
          <w14:textFill>
            <w14:solidFill>
              <w14:schemeClr w14:val="tx1"/>
            </w14:solidFill>
          </w14:textFill>
        </w:rPr>
      </w:pPr>
    </w:p>
    <w:p w14:paraId="7B609391">
      <w:pPr>
        <w:spacing w:line="360" w:lineRule="auto"/>
        <w:jc w:val="center"/>
        <w:rPr>
          <w:rFonts w:ascii="Times New Roman" w:hAnsi="Times New Roman"/>
          <w:b/>
          <w:color w:val="000000" w:themeColor="text1"/>
          <w:sz w:val="28"/>
          <w:szCs w:val="28"/>
          <w14:textFill>
            <w14:solidFill>
              <w14:schemeClr w14:val="tx1"/>
            </w14:solidFill>
          </w14:textFill>
        </w:rPr>
      </w:pPr>
    </w:p>
    <w:p w14:paraId="430A0BED">
      <w:pPr>
        <w:spacing w:line="360" w:lineRule="auto"/>
        <w:jc w:val="center"/>
        <w:rPr>
          <w:rFonts w:ascii="Times New Roman" w:hAnsi="Times New Roman"/>
          <w:b/>
          <w:color w:val="000000" w:themeColor="text1"/>
          <w:sz w:val="28"/>
          <w:szCs w:val="28"/>
          <w14:textFill>
            <w14:solidFill>
              <w14:schemeClr w14:val="tx1"/>
            </w14:solidFill>
          </w14:textFill>
        </w:rPr>
      </w:pPr>
    </w:p>
    <w:p w14:paraId="73784C73">
      <w:pPr>
        <w:spacing w:line="360" w:lineRule="auto"/>
        <w:jc w:val="center"/>
        <w:rPr>
          <w:rFonts w:ascii="Times New Roman" w:hAnsi="Times New Roman"/>
          <w:b/>
          <w:color w:val="000000" w:themeColor="text1"/>
          <w:sz w:val="28"/>
          <w:szCs w:val="28"/>
          <w14:textFill>
            <w14:solidFill>
              <w14:schemeClr w14:val="tx1"/>
            </w14:solidFill>
          </w14:textFill>
        </w:rPr>
      </w:pPr>
    </w:p>
    <w:p w14:paraId="6919D14F">
      <w:pPr>
        <w:spacing w:line="360" w:lineRule="auto"/>
        <w:jc w:val="center"/>
        <w:rPr>
          <w:rFonts w:ascii="Times New Roman" w:hAnsi="Times New Roman"/>
          <w:color w:val="000000" w:themeColor="text1"/>
          <w:sz w:val="32"/>
          <w14:textFill>
            <w14:solidFill>
              <w14:schemeClr w14:val="tx1"/>
            </w14:solidFill>
          </w14:textFill>
        </w:rPr>
      </w:pPr>
    </w:p>
    <w:p w14:paraId="1E7FB585">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中国</w:t>
      </w:r>
      <w:r>
        <w:rPr>
          <w:rFonts w:hint="eastAsia" w:ascii="宋体" w:hAnsi="宋体" w:cs="宋体"/>
          <w:color w:val="000000" w:themeColor="text1"/>
          <w:sz w:val="30"/>
          <w:szCs w:val="30"/>
          <w:lang w:val="en-US" w:eastAsia="zh-CN"/>
          <w14:textFill>
            <w14:solidFill>
              <w14:schemeClr w14:val="tx1"/>
            </w14:solidFill>
          </w14:textFill>
        </w:rPr>
        <w:t>XX</w:t>
      </w:r>
      <w:r>
        <w:rPr>
          <w:rFonts w:hint="eastAsia" w:ascii="宋体" w:hAnsi="宋体" w:eastAsia="宋体" w:cs="宋体"/>
          <w:color w:val="000000" w:themeColor="text1"/>
          <w:sz w:val="30"/>
          <w:szCs w:val="30"/>
          <w:lang w:val="en-US" w:eastAsia="zh-CN"/>
          <w14:textFill>
            <w14:solidFill>
              <w14:schemeClr w14:val="tx1"/>
            </w14:solidFill>
          </w14:textFill>
        </w:rPr>
        <w:t>出版社</w:t>
      </w:r>
    </w:p>
    <w:p w14:paraId="24635F6C">
      <w:pPr>
        <w:spacing w:line="360" w:lineRule="auto"/>
        <w:jc w:val="center"/>
        <w:rPr>
          <w:rFonts w:ascii="Times New Roman" w:hAnsi="Times New Roman"/>
          <w:b/>
          <w:color w:val="000000" w:themeColor="text1"/>
          <w:sz w:val="28"/>
          <w:szCs w:val="28"/>
          <w14:textFill>
            <w14:solidFill>
              <w14:schemeClr w14:val="tx1"/>
            </w14:solidFill>
          </w14:textFill>
        </w:rPr>
      </w:pPr>
    </w:p>
    <w:p w14:paraId="21D2E682">
      <w:pPr>
        <w:spacing w:line="360" w:lineRule="auto"/>
        <w:outlineLvl w:val="0"/>
        <w:rPr>
          <w:rFonts w:ascii="Times New Roman" w:hAnsi="Times New Roman"/>
          <w:b/>
          <w:color w:val="000000" w:themeColor="text1"/>
          <w:sz w:val="28"/>
          <w:szCs w:val="28"/>
          <w14:textFill>
            <w14:solidFill>
              <w14:schemeClr w14:val="tx1"/>
            </w14:solidFill>
          </w14:textFill>
        </w:rPr>
        <w:sectPr>
          <w:pgSz w:w="11906" w:h="16838"/>
          <w:pgMar w:top="1134" w:right="1134" w:bottom="1134" w:left="1134" w:header="851" w:footer="992" w:gutter="0"/>
          <w:cols w:space="425" w:num="1"/>
          <w:docGrid w:type="linesAndChars" w:linePitch="312" w:charSpace="0"/>
        </w:sectPr>
      </w:pPr>
    </w:p>
    <w:p w14:paraId="11E1602F">
      <w:pPr>
        <w:jc w:val="center"/>
        <w:rPr>
          <w:rFonts w:ascii="Times New Roman" w:hAnsi="Times New Roman"/>
          <w:b/>
          <w:color w:val="000000" w:themeColor="text1"/>
          <w:sz w:val="32"/>
          <w:szCs w:val="28"/>
          <w14:textFill>
            <w14:solidFill>
              <w14:schemeClr w14:val="tx1"/>
            </w14:solidFill>
          </w14:textFill>
        </w:rPr>
      </w:pPr>
      <w:bookmarkStart w:id="0" w:name="_Toc10820719"/>
      <w:bookmarkStart w:id="1" w:name="_Toc32426655"/>
      <w:bookmarkStart w:id="2" w:name="_Toc32426737"/>
      <w:bookmarkStart w:id="3" w:name="_Toc10820514"/>
      <w:bookmarkStart w:id="4" w:name="_Toc34945809"/>
    </w:p>
    <w:p w14:paraId="0E6D028C">
      <w:pPr>
        <w:widowControl w:val="0"/>
        <w:spacing w:line="36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中国工程建设标准化协会标准</w:t>
      </w:r>
    </w:p>
    <w:p w14:paraId="07077CDF">
      <w:pPr>
        <w:tabs>
          <w:tab w:val="left" w:pos="8280"/>
        </w:tabs>
        <w:adjustRightInd w:val="0"/>
        <w:snapToGrid w:val="0"/>
        <w:spacing w:before="156" w:beforeLines="50" w:after="156" w:afterLines="50"/>
        <w:jc w:val="center"/>
        <w:rPr>
          <w:rFonts w:ascii="Times New Roman" w:hAnsi="Times New Roman" w:eastAsia="黑体"/>
          <w:color w:val="000000" w:themeColor="text1"/>
          <w:kern w:val="0"/>
          <w:sz w:val="28"/>
          <w:szCs w:val="28"/>
          <w14:textFill>
            <w14:solidFill>
              <w14:schemeClr w14:val="tx1"/>
            </w14:solidFill>
          </w14:textFill>
        </w:rPr>
      </w:pPr>
    </w:p>
    <w:p w14:paraId="454E197B">
      <w:pPr>
        <w:widowControl w:val="0"/>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建筑结构鉴定报告编制深度标准</w:t>
      </w:r>
    </w:p>
    <w:p w14:paraId="60344C70">
      <w:pPr>
        <w:jc w:val="center"/>
        <w:rPr>
          <w:rFonts w:ascii="Times New Roman" w:hAnsi="Times New Roman"/>
          <w:b/>
          <w:color w:val="000000" w:themeColor="text1"/>
          <w:sz w:val="44"/>
          <w:szCs w:val="44"/>
          <w14:textFill>
            <w14:solidFill>
              <w14:schemeClr w14:val="tx1"/>
            </w14:solidFill>
          </w14:textFill>
        </w:rPr>
      </w:pPr>
    </w:p>
    <w:p w14:paraId="190C76AB">
      <w:pPr>
        <w:spacing w:before="156" w:beforeLines="50" w:line="360" w:lineRule="auto"/>
        <w:jc w:val="center"/>
        <w:rPr>
          <w:rFonts w:hint="eastAsia" w:ascii="Times New Roman" w:hAnsi="Times New Roman"/>
          <w:color w:val="000000" w:themeColor="text1"/>
          <w:sz w:val="32"/>
          <w:szCs w:val="28"/>
          <w14:textFill>
            <w14:solidFill>
              <w14:schemeClr w14:val="tx1"/>
            </w14:solidFill>
          </w14:textFill>
        </w:rPr>
      </w:pPr>
      <w:r>
        <w:rPr>
          <w:rFonts w:hint="eastAsia" w:ascii="Times New Roman" w:hAnsi="Times New Roman"/>
          <w:color w:val="000000" w:themeColor="text1"/>
          <w:sz w:val="32"/>
          <w:szCs w:val="28"/>
          <w14:textFill>
            <w14:solidFill>
              <w14:schemeClr w14:val="tx1"/>
            </w14:solidFill>
          </w14:textFill>
        </w:rPr>
        <w:t xml:space="preserve">Technical specification for compilation of building </w:t>
      </w:r>
    </w:p>
    <w:p w14:paraId="51654CD6">
      <w:pPr>
        <w:spacing w:before="156" w:beforeLines="50" w:line="360" w:lineRule="auto"/>
        <w:jc w:val="center"/>
        <w:rPr>
          <w:rFonts w:ascii="Times New Roman" w:hAnsi="Times New Roman"/>
          <w:color w:val="000000" w:themeColor="text1"/>
          <w:sz w:val="32"/>
          <w:szCs w:val="28"/>
          <w14:textFill>
            <w14:solidFill>
              <w14:schemeClr w14:val="tx1"/>
            </w14:solidFill>
          </w14:textFill>
        </w:rPr>
      </w:pPr>
      <w:r>
        <w:rPr>
          <w:rFonts w:hint="eastAsia" w:ascii="Times New Roman" w:hAnsi="Times New Roman"/>
          <w:color w:val="000000" w:themeColor="text1"/>
          <w:sz w:val="32"/>
          <w:szCs w:val="28"/>
          <w14:textFill>
            <w14:solidFill>
              <w14:schemeClr w14:val="tx1"/>
            </w14:solidFill>
          </w14:textFill>
        </w:rPr>
        <w:t>structure appraisal report</w:t>
      </w:r>
    </w:p>
    <w:p w14:paraId="7150D8CC">
      <w:pPr>
        <w:spacing w:before="156" w:beforeLines="50" w:line="360" w:lineRule="auto"/>
        <w:jc w:val="center"/>
        <w:rPr>
          <w:rFonts w:ascii="Times New Roman" w:hAnsi="Times New Roman"/>
          <w:b/>
          <w:color w:val="000000" w:themeColor="text1"/>
          <w:sz w:val="40"/>
          <w:szCs w:val="44"/>
          <w14:textFill>
            <w14:solidFill>
              <w14:schemeClr w14:val="tx1"/>
            </w14:solidFill>
          </w14:textFill>
        </w:rPr>
      </w:pPr>
      <w:r>
        <w:rPr>
          <w:rFonts w:ascii="Times New Roman" w:hAnsi="Times New Roman"/>
          <w:b/>
          <w:color w:val="000000" w:themeColor="text1"/>
          <w:sz w:val="40"/>
          <w:szCs w:val="44"/>
          <w14:textFill>
            <w14:solidFill>
              <w14:schemeClr w14:val="tx1"/>
            </w14:solidFill>
          </w14:textFill>
        </w:rPr>
        <w:t>（</w:t>
      </w:r>
      <w:r>
        <w:rPr>
          <w:rFonts w:hint="eastAsia" w:ascii="Times New Roman" w:hAnsi="Times New Roman"/>
          <w:b/>
          <w:color w:val="000000" w:themeColor="text1"/>
          <w:sz w:val="40"/>
          <w:szCs w:val="44"/>
          <w14:textFill>
            <w14:solidFill>
              <w14:schemeClr w14:val="tx1"/>
            </w14:solidFill>
          </w14:textFill>
        </w:rPr>
        <w:t>征求意见稿</w:t>
      </w:r>
      <w:r>
        <w:rPr>
          <w:rFonts w:ascii="Times New Roman" w:hAnsi="Times New Roman"/>
          <w:b/>
          <w:color w:val="000000" w:themeColor="text1"/>
          <w:sz w:val="40"/>
          <w:szCs w:val="44"/>
          <w14:textFill>
            <w14:solidFill>
              <w14:schemeClr w14:val="tx1"/>
            </w14:solidFill>
          </w14:textFill>
        </w:rPr>
        <w:t>）</w:t>
      </w:r>
    </w:p>
    <w:p w14:paraId="13D36240">
      <w:pPr>
        <w:jc w:val="center"/>
        <w:rPr>
          <w:rFonts w:ascii="Times New Roman" w:hAnsi="Times New Roman"/>
          <w:color w:val="000000" w:themeColor="text1"/>
          <w:sz w:val="28"/>
          <w:szCs w:val="28"/>
          <w14:textFill>
            <w14:solidFill>
              <w14:schemeClr w14:val="tx1"/>
            </w14:solidFill>
          </w14:textFill>
        </w:rPr>
      </w:pPr>
    </w:p>
    <w:p w14:paraId="5EAB665A">
      <w:pPr>
        <w:spacing w:before="156" w:beforeLines="50" w:after="156" w:afterLines="50" w:line="360" w:lineRule="auto"/>
        <w:jc w:val="center"/>
        <w:rPr>
          <w:rFonts w:ascii="Times New Roman" w:hAnsi="Times New Roman"/>
          <w:b/>
          <w:color w:val="000000" w:themeColor="text1"/>
          <w:sz w:val="28"/>
          <w:szCs w:val="32"/>
          <w14:textFill>
            <w14:solidFill>
              <w14:schemeClr w14:val="tx1"/>
            </w14:solidFill>
          </w14:textFill>
        </w:rPr>
      </w:pPr>
      <w:r>
        <w:rPr>
          <w:rFonts w:ascii="Times New Roman" w:hAnsi="Times New Roman"/>
          <w:b/>
          <w:color w:val="000000" w:themeColor="text1"/>
          <w:sz w:val="28"/>
          <w:szCs w:val="32"/>
          <w14:textFill>
            <w14:solidFill>
              <w14:schemeClr w14:val="tx1"/>
            </w14:solidFill>
          </w14:textFill>
        </w:rPr>
        <w:t>T/CECS xxx—20</w:t>
      </w:r>
      <w:r>
        <w:rPr>
          <w:rFonts w:hint="eastAsia" w:ascii="Times New Roman" w:hAnsi="Times New Roman"/>
          <w:b/>
          <w:color w:val="000000" w:themeColor="text1"/>
          <w:sz w:val="28"/>
          <w:szCs w:val="32"/>
          <w:lang w:val="en-US" w:eastAsia="zh-CN"/>
          <w14:textFill>
            <w14:solidFill>
              <w14:schemeClr w14:val="tx1"/>
            </w14:solidFill>
          </w14:textFill>
        </w:rPr>
        <w:t>2</w:t>
      </w:r>
      <w:r>
        <w:rPr>
          <w:rFonts w:ascii="Times New Roman" w:hAnsi="Times New Roman"/>
          <w:b/>
          <w:color w:val="000000" w:themeColor="text1"/>
          <w:sz w:val="28"/>
          <w:szCs w:val="32"/>
          <w14:textFill>
            <w14:solidFill>
              <w14:schemeClr w14:val="tx1"/>
            </w14:solidFill>
          </w14:textFill>
        </w:rPr>
        <w:t>X</w:t>
      </w:r>
    </w:p>
    <w:p w14:paraId="7082728B">
      <w:pPr>
        <w:jc w:val="center"/>
        <w:rPr>
          <w:rFonts w:ascii="Times New Roman" w:hAnsi="Times New Roman"/>
          <w:color w:val="000000" w:themeColor="text1"/>
          <w:sz w:val="28"/>
          <w:szCs w:val="28"/>
          <w14:textFill>
            <w14:solidFill>
              <w14:schemeClr w14:val="tx1"/>
            </w14:solidFill>
          </w14:textFill>
        </w:rPr>
      </w:pPr>
    </w:p>
    <w:p w14:paraId="57713542">
      <w:pPr>
        <w:ind w:firstLine="1680" w:firstLineChars="600"/>
        <w:jc w:val="left"/>
        <w:rPr>
          <w:rFonts w:ascii="Times New Roman" w:hAnsi="Times New Roman"/>
          <w:color w:val="000000" w:themeColor="text1"/>
          <w:sz w:val="28"/>
          <w:szCs w:val="32"/>
          <w14:textFill>
            <w14:solidFill>
              <w14:schemeClr w14:val="tx1"/>
            </w14:solidFill>
          </w14:textFill>
        </w:rPr>
      </w:pPr>
      <w:r>
        <w:rPr>
          <w:rFonts w:ascii="Times New Roman" w:hAnsi="Times New Roman"/>
          <w:color w:val="000000" w:themeColor="text1"/>
          <w:sz w:val="28"/>
          <w:szCs w:val="32"/>
          <w14:textFill>
            <w14:solidFill>
              <w14:schemeClr w14:val="tx1"/>
            </w14:solidFill>
          </w14:textFill>
        </w:rPr>
        <w:t>主编单位：</w:t>
      </w:r>
    </w:p>
    <w:p w14:paraId="2D14FB12">
      <w:pPr>
        <w:ind w:firstLine="1680" w:firstLineChars="600"/>
        <w:jc w:val="left"/>
        <w:rPr>
          <w:rFonts w:ascii="Times New Roman" w:hAnsi="Times New Roman"/>
          <w:color w:val="000000" w:themeColor="text1"/>
          <w:sz w:val="28"/>
          <w:szCs w:val="32"/>
          <w14:textFill>
            <w14:solidFill>
              <w14:schemeClr w14:val="tx1"/>
            </w14:solidFill>
          </w14:textFill>
        </w:rPr>
      </w:pPr>
      <w:r>
        <w:rPr>
          <w:rFonts w:ascii="Times New Roman" w:hAnsi="Times New Roman"/>
          <w:color w:val="000000" w:themeColor="text1"/>
          <w:sz w:val="28"/>
          <w:szCs w:val="32"/>
          <w14:textFill>
            <w14:solidFill>
              <w14:schemeClr w14:val="tx1"/>
            </w14:solidFill>
          </w14:textFill>
        </w:rPr>
        <w:t>批准单位：中国工程建设标准化协会</w:t>
      </w:r>
    </w:p>
    <w:p w14:paraId="18F0B011">
      <w:pPr>
        <w:ind w:firstLine="1680" w:firstLineChars="600"/>
        <w:rPr>
          <w:rFonts w:ascii="Times New Roman" w:hAnsi="Times New Roman"/>
          <w:color w:val="000000" w:themeColor="text1"/>
          <w:sz w:val="28"/>
          <w:szCs w:val="32"/>
          <w14:textFill>
            <w14:solidFill>
              <w14:schemeClr w14:val="tx1"/>
            </w14:solidFill>
          </w14:textFill>
        </w:rPr>
      </w:pPr>
      <w:r>
        <w:rPr>
          <w:rFonts w:ascii="Times New Roman" w:hAnsi="Times New Roman"/>
          <w:color w:val="000000" w:themeColor="text1"/>
          <w:sz w:val="28"/>
          <w:szCs w:val="32"/>
          <w14:textFill>
            <w14:solidFill>
              <w14:schemeClr w14:val="tx1"/>
            </w14:solidFill>
          </w14:textFill>
        </w:rPr>
        <w:t>施行日期：20</w:t>
      </w:r>
      <w:r>
        <w:rPr>
          <w:rFonts w:hint="eastAsia" w:ascii="Times New Roman" w:hAnsi="Times New Roman"/>
          <w:color w:val="000000" w:themeColor="text1"/>
          <w:sz w:val="28"/>
          <w:szCs w:val="32"/>
          <w:lang w:val="en-US" w:eastAsia="zh-CN"/>
          <w14:textFill>
            <w14:solidFill>
              <w14:schemeClr w14:val="tx1"/>
            </w14:solidFill>
          </w14:textFill>
        </w:rPr>
        <w:t>2</w:t>
      </w:r>
      <w:r>
        <w:rPr>
          <w:rFonts w:ascii="Times New Roman" w:hAnsi="Times New Roman"/>
          <w:color w:val="000000" w:themeColor="text1"/>
          <w:sz w:val="28"/>
          <w:szCs w:val="32"/>
          <w14:textFill>
            <w14:solidFill>
              <w14:schemeClr w14:val="tx1"/>
            </w14:solidFill>
          </w14:textFill>
        </w:rPr>
        <w:t>x年xx月x日</w:t>
      </w:r>
    </w:p>
    <w:p w14:paraId="649F3D70">
      <w:pPr>
        <w:jc w:val="center"/>
        <w:rPr>
          <w:rFonts w:ascii="Times New Roman" w:hAnsi="Times New Roman"/>
          <w:color w:val="000000" w:themeColor="text1"/>
          <w:sz w:val="28"/>
          <w:szCs w:val="28"/>
          <w14:textFill>
            <w14:solidFill>
              <w14:schemeClr w14:val="tx1"/>
            </w14:solidFill>
          </w14:textFill>
        </w:rPr>
      </w:pPr>
    </w:p>
    <w:p w14:paraId="4C04D38B">
      <w:pPr>
        <w:jc w:val="center"/>
        <w:rPr>
          <w:rFonts w:ascii="Times New Roman" w:hAnsi="Times New Roman"/>
          <w:color w:val="000000" w:themeColor="text1"/>
          <w:sz w:val="28"/>
          <w:szCs w:val="28"/>
          <w14:textFill>
            <w14:solidFill>
              <w14:schemeClr w14:val="tx1"/>
            </w14:solidFill>
          </w14:textFill>
        </w:rPr>
      </w:pPr>
    </w:p>
    <w:p w14:paraId="70345DE0">
      <w:pPr>
        <w:jc w:val="center"/>
        <w:rPr>
          <w:rFonts w:ascii="Times New Roman" w:hAnsi="Times New Roman"/>
          <w:color w:val="000000" w:themeColor="text1"/>
          <w:sz w:val="28"/>
          <w:szCs w:val="28"/>
          <w14:textFill>
            <w14:solidFill>
              <w14:schemeClr w14:val="tx1"/>
            </w14:solidFill>
          </w14:textFill>
        </w:rPr>
      </w:pPr>
    </w:p>
    <w:p w14:paraId="2402472C">
      <w:pPr>
        <w:jc w:val="center"/>
        <w:rPr>
          <w:rFonts w:ascii="Times New Roman" w:hAnsi="Times New Roman"/>
          <w:color w:val="000000" w:themeColor="text1"/>
          <w:sz w:val="28"/>
          <w:szCs w:val="28"/>
          <w14:textFill>
            <w14:solidFill>
              <w14:schemeClr w14:val="tx1"/>
            </w14:solidFill>
          </w14:textFill>
        </w:rPr>
      </w:pPr>
    </w:p>
    <w:p w14:paraId="067132F0">
      <w:pPr>
        <w:jc w:val="center"/>
        <w:rPr>
          <w:rFonts w:ascii="Times New Roman" w:hAnsi="Times New Roman"/>
          <w:color w:val="000000" w:themeColor="text1"/>
          <w:sz w:val="30"/>
          <w:szCs w:val="30"/>
          <w14:textFill>
            <w14:solidFill>
              <w14:schemeClr w14:val="tx1"/>
            </w14:solidFill>
          </w14:textFill>
        </w:rPr>
      </w:pPr>
      <w:r>
        <w:rPr>
          <w:rFonts w:hint="eastAsia" w:ascii="Times New Roman" w:hAnsi="Times New Roman"/>
          <w:color w:val="000000" w:themeColor="text1"/>
          <w:sz w:val="30"/>
          <w:szCs w:val="30"/>
          <w:lang w:val="en-US" w:eastAsia="zh-CN"/>
          <w14:textFill>
            <w14:solidFill>
              <w14:schemeClr w14:val="tx1"/>
            </w14:solidFill>
          </w14:textFill>
        </w:rPr>
        <w:t>中国</w:t>
      </w:r>
      <w:r>
        <w:rPr>
          <w:rFonts w:ascii="Times New Roman" w:hAnsi="Times New Roman"/>
          <w:color w:val="000000" w:themeColor="text1"/>
          <w:sz w:val="30"/>
          <w:szCs w:val="30"/>
          <w14:textFill>
            <w14:solidFill>
              <w14:schemeClr w14:val="tx1"/>
            </w14:solidFill>
          </w14:textFill>
        </w:rPr>
        <w:t>xx出版社</w:t>
      </w:r>
    </w:p>
    <w:p w14:paraId="7595CDB5">
      <w:pPr>
        <w:spacing w:line="360" w:lineRule="auto"/>
        <w:jc w:val="center"/>
        <w:rPr>
          <w:rFonts w:ascii="Times New Roman" w:hAnsi="Times New Roman"/>
          <w:b/>
          <w:color w:val="000000" w:themeColor="text1"/>
          <w:sz w:val="32"/>
          <w:szCs w:val="32"/>
          <w14:textFill>
            <w14:solidFill>
              <w14:schemeClr w14:val="tx1"/>
            </w14:solidFill>
          </w14:textFill>
        </w:rPr>
        <w:sectPr>
          <w:headerReference r:id="rId3" w:type="default"/>
          <w:footerReference r:id="rId4" w:type="default"/>
          <w:pgSz w:w="11906" w:h="16838"/>
          <w:pgMar w:top="1134" w:right="1134" w:bottom="1134" w:left="1134" w:header="851" w:footer="992" w:gutter="0"/>
          <w:pgNumType w:start="1"/>
          <w:cols w:space="425" w:num="1"/>
          <w:docGrid w:type="linesAndChars" w:linePitch="312" w:charSpace="0"/>
        </w:sectPr>
      </w:pPr>
      <w:r>
        <w:rPr>
          <w:rFonts w:ascii="Times New Roman" w:hAnsi="Times New Roman"/>
          <w:color w:val="000000" w:themeColor="text1"/>
          <w:sz w:val="30"/>
          <w:szCs w:val="30"/>
          <w14:textFill>
            <w14:solidFill>
              <w14:schemeClr w14:val="tx1"/>
            </w14:solidFill>
          </w14:textFill>
        </w:rPr>
        <w:t>202</w:t>
      </w:r>
      <w:r>
        <w:rPr>
          <w:rFonts w:hint="eastAsia" w:ascii="Times New Roman" w:hAnsi="Times New Roman"/>
          <w:color w:val="000000" w:themeColor="text1"/>
          <w:sz w:val="30"/>
          <w:szCs w:val="30"/>
          <w14:textFill>
            <w14:solidFill>
              <w14:schemeClr w14:val="tx1"/>
            </w14:solidFill>
          </w14:textFill>
        </w:rPr>
        <w:t>X</w:t>
      </w:r>
      <w:r>
        <w:rPr>
          <w:rFonts w:ascii="Times New Roman" w:hAnsi="Times New Roman"/>
          <w:color w:val="000000" w:themeColor="text1"/>
          <w:sz w:val="30"/>
          <w:szCs w:val="30"/>
          <w14:textFill>
            <w14:solidFill>
              <w14:schemeClr w14:val="tx1"/>
            </w14:solidFill>
          </w14:textFill>
        </w:rPr>
        <w:t xml:space="preserve"> 北 京</w:t>
      </w:r>
    </w:p>
    <w:p w14:paraId="6CAF61CD">
      <w:pPr>
        <w:jc w:val="center"/>
        <w:rPr>
          <w:rFonts w:ascii="Times New Roman" w:hAnsi="Times New Roman"/>
          <w:b/>
          <w:color w:val="000000" w:themeColor="text1"/>
          <w:sz w:val="32"/>
          <w:szCs w:val="28"/>
          <w14:textFill>
            <w14:solidFill>
              <w14:schemeClr w14:val="tx1"/>
            </w14:solidFill>
          </w14:textFill>
        </w:rPr>
      </w:pPr>
    </w:p>
    <w:p w14:paraId="0E33A872">
      <w:pPr>
        <w:spacing w:line="36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中国工程建设</w:t>
      </w:r>
      <w:r>
        <w:rPr>
          <w:rFonts w:hint="eastAsia" w:ascii="Times New Roman" w:hAnsi="Times New Roman"/>
          <w:b/>
          <w:color w:val="000000" w:themeColor="text1"/>
          <w:sz w:val="32"/>
          <w:szCs w:val="32"/>
          <w14:textFill>
            <w14:solidFill>
              <w14:schemeClr w14:val="tx1"/>
            </w14:solidFill>
          </w14:textFill>
        </w:rPr>
        <w:t>标准化</w:t>
      </w:r>
      <w:r>
        <w:rPr>
          <w:rFonts w:ascii="Times New Roman" w:hAnsi="Times New Roman"/>
          <w:b/>
          <w:color w:val="000000" w:themeColor="text1"/>
          <w:sz w:val="32"/>
          <w:szCs w:val="32"/>
          <w14:textFill>
            <w14:solidFill>
              <w14:schemeClr w14:val="tx1"/>
            </w14:solidFill>
          </w14:textFill>
        </w:rPr>
        <w:t>协会标准</w:t>
      </w:r>
    </w:p>
    <w:p w14:paraId="6ED1C7D2">
      <w:pPr>
        <w:jc w:val="center"/>
        <w:rPr>
          <w:rFonts w:ascii="Times New Roman" w:hAnsi="Times New Roman"/>
          <w:color w:val="000000" w:themeColor="text1"/>
          <w:sz w:val="28"/>
          <w:szCs w:val="28"/>
          <w14:textFill>
            <w14:solidFill>
              <w14:schemeClr w14:val="tx1"/>
            </w14:solidFill>
          </w14:textFill>
        </w:rPr>
      </w:pPr>
    </w:p>
    <w:p w14:paraId="22C37BFA">
      <w:pPr>
        <w:spacing w:line="360" w:lineRule="auto"/>
        <w:jc w:val="center"/>
        <w:outlineLvl w:val="0"/>
        <w:rPr>
          <w:rFonts w:ascii="Times New Roman" w:hAnsi="Times New Roman"/>
          <w:b/>
          <w:color w:val="000000" w:themeColor="text1"/>
          <w:sz w:val="32"/>
          <w:szCs w:val="32"/>
          <w14:textFill>
            <w14:solidFill>
              <w14:schemeClr w14:val="tx1"/>
            </w14:solidFill>
          </w14:textFill>
        </w:rPr>
      </w:pPr>
      <w:bookmarkStart w:id="5" w:name="_Toc35780822"/>
      <w:bookmarkStart w:id="6" w:name="_Toc163831615"/>
      <w:bookmarkStart w:id="7" w:name="_Toc157696197"/>
      <w:bookmarkStart w:id="8" w:name="_Toc186461659"/>
      <w:bookmarkStart w:id="9" w:name="_Toc21997"/>
      <w:bookmarkStart w:id="10" w:name="_Toc31316"/>
      <w:bookmarkStart w:id="11" w:name="_Toc26325"/>
      <w:r>
        <w:rPr>
          <w:rFonts w:ascii="Times New Roman" w:hAnsi="Times New Roman"/>
          <w:b/>
          <w:color w:val="000000" w:themeColor="text1"/>
          <w:sz w:val="32"/>
          <w:szCs w:val="32"/>
          <w14:textFill>
            <w14:solidFill>
              <w14:schemeClr w14:val="tx1"/>
            </w14:solidFill>
          </w14:textFill>
        </w:rPr>
        <w:t>前</w:t>
      </w:r>
      <w:r>
        <w:rPr>
          <w:rFonts w:hint="eastAsia" w:ascii="Times New Roman" w:hAnsi="Times New Roman"/>
          <w:b/>
          <w:color w:val="000000" w:themeColor="text1"/>
          <w:sz w:val="32"/>
          <w:szCs w:val="32"/>
          <w14:textFill>
            <w14:solidFill>
              <w14:schemeClr w14:val="tx1"/>
            </w14:solidFill>
          </w14:textFill>
        </w:rPr>
        <w:t xml:space="preserve">  </w:t>
      </w:r>
      <w:r>
        <w:rPr>
          <w:rFonts w:ascii="Times New Roman" w:hAnsi="Times New Roman"/>
          <w:b/>
          <w:color w:val="000000" w:themeColor="text1"/>
          <w:sz w:val="32"/>
          <w:szCs w:val="32"/>
          <w14:textFill>
            <w14:solidFill>
              <w14:schemeClr w14:val="tx1"/>
            </w14:solidFill>
          </w14:textFill>
        </w:rPr>
        <w:t>言</w:t>
      </w:r>
      <w:bookmarkEnd w:id="0"/>
      <w:bookmarkEnd w:id="1"/>
      <w:bookmarkEnd w:id="2"/>
      <w:bookmarkEnd w:id="3"/>
      <w:bookmarkEnd w:id="4"/>
      <w:bookmarkEnd w:id="5"/>
      <w:bookmarkEnd w:id="6"/>
      <w:bookmarkEnd w:id="7"/>
      <w:bookmarkEnd w:id="8"/>
      <w:bookmarkEnd w:id="9"/>
      <w:bookmarkEnd w:id="10"/>
      <w:bookmarkEnd w:id="11"/>
    </w:p>
    <w:p w14:paraId="20DEB5E4">
      <w:pPr>
        <w:spacing w:line="440" w:lineRule="exact"/>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建筑结构鉴定报告编制深度标准》（下列简称标准）是根据中国工程建设标准化协会《关于印发&lt;2024年第一批协会标准制订、修订计划&gt;的通知》（建标协字[2024]15号）的要求进行编制。编制组经广泛调查研究，认真总结实践经验，参考国内外有关标准，并在广泛征求意见的基础上，制定本标准。</w:t>
      </w:r>
    </w:p>
    <w:p w14:paraId="68AFA0E0">
      <w:pPr>
        <w:spacing w:line="440" w:lineRule="exact"/>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本标准共分7章和4个附录，主要技术内容包括：总则、术语、基本规定、现状调查与实体检测、结构分析、结构性能鉴定、结构失效原因鉴定等。</w:t>
      </w:r>
    </w:p>
    <w:p w14:paraId="69DF7517">
      <w:pPr>
        <w:spacing w:line="440" w:lineRule="exact"/>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本标准的某些内容可能直接或间接涉及专利，本标准的发布机构不承担识别这些专利的责任。</w:t>
      </w:r>
    </w:p>
    <w:p w14:paraId="15395477">
      <w:pPr>
        <w:spacing w:line="440" w:lineRule="exact"/>
        <w:ind w:firstLine="480" w:firstLineChars="200"/>
        <w:rPr>
          <w:rFonts w:ascii="Times New Roman" w:hAnsi="Times New Roman"/>
          <w:b/>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本标准由中国工程建设标准化协会检测与试验专业委员会归口管理，由建研院检测中心有限公司负责具体技术内容的解释，执行过程中，如有意见或建议，请寄送至解释单位（地址：北京市北三环东路30号建研院检测中心有限公司，邮编：100013，邮箱：cabrplx@qq.com）。</w:t>
      </w:r>
    </w:p>
    <w:p w14:paraId="08727D25">
      <w:pPr>
        <w:spacing w:line="440" w:lineRule="exact"/>
        <w:ind w:firstLine="480" w:firstLineChars="200"/>
        <w:rPr>
          <w:rFonts w:hint="eastAsia" w:ascii="Times New Roman" w:hAnsi="Times New Roman"/>
          <w:bCs/>
          <w:color w:val="000000" w:themeColor="text1"/>
          <w:sz w:val="24"/>
          <w:szCs w:val="24"/>
          <w:lang w:val="en-US" w:eastAsia="zh-CN"/>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主编单位：</w:t>
      </w:r>
      <w:r>
        <w:rPr>
          <w:rFonts w:hint="eastAsia" w:ascii="Times New Roman" w:hAnsi="Times New Roman"/>
          <w:bCs/>
          <w:color w:val="000000" w:themeColor="text1"/>
          <w:sz w:val="24"/>
          <w:szCs w:val="24"/>
          <w:lang w:val="en-US" w:eastAsia="zh-CN"/>
          <w14:textFill>
            <w14:solidFill>
              <w14:schemeClr w14:val="tx1"/>
            </w14:solidFill>
          </w14:textFill>
        </w:rPr>
        <w:t>建研院检测中心有限公司</w:t>
      </w:r>
    </w:p>
    <w:p w14:paraId="31DCB2F3">
      <w:pPr>
        <w:spacing w:line="440" w:lineRule="exact"/>
        <w:ind w:firstLine="480" w:firstLineChars="200"/>
        <w:rPr>
          <w:rFonts w:hint="default" w:ascii="Times New Roman" w:hAnsi="Times New Roman"/>
          <w:bCs/>
          <w:color w:val="000000" w:themeColor="text1"/>
          <w:sz w:val="24"/>
          <w:szCs w:val="24"/>
          <w:lang w:val="en-US" w:eastAsia="zh-CN"/>
          <w14:textFill>
            <w14:solidFill>
              <w14:schemeClr w14:val="tx1"/>
            </w14:solidFill>
          </w14:textFill>
        </w:rPr>
      </w:pPr>
    </w:p>
    <w:p w14:paraId="54888EDD">
      <w:pPr>
        <w:spacing w:line="440" w:lineRule="exact"/>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参编单位：</w:t>
      </w:r>
      <w:r>
        <w:rPr>
          <w:rFonts w:hint="eastAsia" w:ascii="Times New Roman" w:hAnsi="Times New Roman"/>
          <w:color w:val="000000" w:themeColor="text1"/>
          <w:sz w:val="24"/>
          <w:szCs w:val="24"/>
          <w:lang w:val="en-US" w:eastAsia="zh-CN"/>
          <w14:textFill>
            <w14:solidFill>
              <w14:schemeClr w14:val="tx1"/>
            </w14:solidFill>
          </w14:textFill>
        </w:rPr>
        <w:t>XXXXXX</w:t>
      </w:r>
    </w:p>
    <w:p w14:paraId="66DD34C7">
      <w:pPr>
        <w:spacing w:line="440" w:lineRule="exact"/>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p>
    <w:p w14:paraId="56BD33DA">
      <w:pPr>
        <w:spacing w:line="440" w:lineRule="exact"/>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主要起草人：</w:t>
      </w:r>
      <w:r>
        <w:rPr>
          <w:rFonts w:hint="eastAsia" w:ascii="Times New Roman" w:hAnsi="Times New Roman"/>
          <w:color w:val="000000" w:themeColor="text1"/>
          <w:sz w:val="24"/>
          <w:szCs w:val="24"/>
          <w:lang w:val="en-US" w:eastAsia="zh-CN"/>
          <w14:textFill>
            <w14:solidFill>
              <w14:schemeClr w14:val="tx1"/>
            </w14:solidFill>
          </w14:textFill>
        </w:rPr>
        <w:t>XXXXX</w:t>
      </w:r>
    </w:p>
    <w:p w14:paraId="5DD56349">
      <w:pPr>
        <w:spacing w:line="440" w:lineRule="exact"/>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p>
    <w:p w14:paraId="15BBA9CA">
      <w:pPr>
        <w:spacing w:line="440" w:lineRule="exact"/>
        <w:ind w:firstLine="480" w:firstLineChars="20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主要</w:t>
      </w:r>
      <w:r>
        <w:rPr>
          <w:rFonts w:ascii="Times New Roman" w:hAnsi="Times New Roman"/>
          <w:b/>
          <w:bCs/>
          <w:color w:val="000000" w:themeColor="text1"/>
          <w:sz w:val="24"/>
          <w:szCs w:val="24"/>
          <w14:textFill>
            <w14:solidFill>
              <w14:schemeClr w14:val="tx1"/>
            </w14:solidFill>
          </w14:textFill>
        </w:rPr>
        <w:t>审查</w:t>
      </w:r>
      <w:r>
        <w:rPr>
          <w:rFonts w:hint="eastAsia" w:ascii="Times New Roman" w:hAnsi="Times New Roman"/>
          <w:b/>
          <w:bCs/>
          <w:color w:val="000000" w:themeColor="text1"/>
          <w:sz w:val="24"/>
          <w:szCs w:val="24"/>
          <w14:textFill>
            <w14:solidFill>
              <w14:schemeClr w14:val="tx1"/>
            </w14:solidFill>
          </w14:textFill>
        </w:rPr>
        <w:t>人</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XXXXX</w:t>
      </w:r>
    </w:p>
    <w:p w14:paraId="2C09DA2D">
      <w:pPr>
        <w:spacing w:line="440" w:lineRule="exact"/>
        <w:ind w:firstLine="480" w:firstLineChars="200"/>
        <w:rPr>
          <w:rFonts w:hint="default" w:ascii="Times New Roman" w:hAnsi="Times New Roman" w:eastAsia="宋体"/>
          <w:color w:val="000000" w:themeColor="text1"/>
          <w:sz w:val="24"/>
          <w:szCs w:val="24"/>
          <w:lang w:val="en-US" w:eastAsia="zh-CN"/>
          <w14:textFill>
            <w14:solidFill>
              <w14:schemeClr w14:val="tx1"/>
            </w14:solidFill>
          </w14:textFill>
        </w:rPr>
      </w:pPr>
    </w:p>
    <w:p w14:paraId="3C0628F8">
      <w:pPr>
        <w:spacing w:line="360" w:lineRule="auto"/>
        <w:rPr>
          <w:rFonts w:ascii="Times New Roman" w:hAnsi="Times New Roman"/>
          <w:b/>
          <w:color w:val="000000" w:themeColor="text1"/>
          <w:sz w:val="28"/>
          <w:szCs w:val="28"/>
          <w14:textFill>
            <w14:solidFill>
              <w14:schemeClr w14:val="tx1"/>
            </w14:solidFill>
          </w14:textFill>
        </w:rPr>
      </w:pPr>
    </w:p>
    <w:p w14:paraId="08559D45">
      <w:pPr>
        <w:rPr>
          <w:rFonts w:ascii="Times New Roman" w:hAnsi="Times New Roman"/>
          <w:b/>
          <w:color w:val="000000" w:themeColor="text1"/>
          <w:sz w:val="28"/>
          <w:szCs w:val="28"/>
          <w14:textFill>
            <w14:solidFill>
              <w14:schemeClr w14:val="tx1"/>
            </w14:solidFill>
          </w14:textFill>
        </w:rPr>
        <w:sectPr>
          <w:headerReference r:id="rId5" w:type="default"/>
          <w:footerReference r:id="rId6" w:type="default"/>
          <w:pgSz w:w="11906" w:h="16838"/>
          <w:pgMar w:top="1134" w:right="1134" w:bottom="1134" w:left="1134" w:header="851" w:footer="992" w:gutter="0"/>
          <w:pgNumType w:start="1"/>
          <w:cols w:space="425" w:num="1"/>
          <w:docGrid w:type="linesAndChars" w:linePitch="312" w:charSpace="0"/>
        </w:sectPr>
      </w:pPr>
    </w:p>
    <w:p w14:paraId="1697A9A8">
      <w:pPr>
        <w:pStyle w:val="12"/>
        <w:spacing w:before="156" w:after="156" w:line="360" w:lineRule="auto"/>
        <w:ind w:right="840"/>
        <w:jc w:val="cente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目  次</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TOC \o "1-3" \h \z \u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p>
    <w:p w14:paraId="6BC074F0">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_Toc25435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1 总则</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368021B8">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_Toc26583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2 术语</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56C356D7">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_Toc24160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3 </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基本规定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0CB33E1D">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_Toc26301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3.1 设备选型</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3</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590726A7">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_Toc25069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3.2 结构层次</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4</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631F5961">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_Toc27382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3.</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内容要素</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5</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1CE6CDAC">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_Toc31164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3.</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评价规则</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6</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3FF42945">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_Toc17082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4 现状调查与实体检测</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4B0AB443">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_Toc28416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val="0"/>
          <w:bCs w:val="0"/>
          <w:color w:val="000000" w:themeColor="text1"/>
          <w:sz w:val="24"/>
          <w:szCs w:val="24"/>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现状调查</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7</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24CC44B6">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_Toc24285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val="0"/>
          <w:bCs w:val="0"/>
          <w:color w:val="000000" w:themeColor="text1"/>
          <w:sz w:val="24"/>
          <w:szCs w:val="24"/>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实体检测</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9</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2F7B89F8">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_Toc20967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5 结构分析</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12</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13496662">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_Toc3805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6 结构性能鉴定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14</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65DD2F79">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_Toc15344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6.1</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一般规定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14</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338DEC2D">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_Toc22089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6.2</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安全性鉴定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14</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6E3482F0">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_Toc31287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6.3</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抗震性能鉴定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16</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356FF8D0">
      <w:pPr>
        <w:pStyle w:val="13"/>
        <w:tabs>
          <w:tab w:val="right" w:leader="dot" w:pos="963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_Toc28272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6.4</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危险性鉴定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cs="宋体"/>
          <w:b w:val="0"/>
          <w:bCs w:val="0"/>
          <w:color w:val="000000" w:themeColor="text1"/>
          <w:sz w:val="24"/>
          <w:szCs w:val="24"/>
          <w:lang w:val="en-US" w:eastAsia="zh-CN"/>
          <w14:textFill>
            <w14:solidFill>
              <w14:schemeClr w14:val="tx1"/>
            </w14:solidFill>
          </w14:textFill>
        </w:rPr>
        <w:t>19</w:t>
      </w:r>
      <w:r>
        <w:rPr>
          <w:rFonts w:hint="eastAsia" w:ascii="Times New Roman" w:hAnsi="Times New Roman"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01565E37">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_Toc1770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7 结构失效原因鉴定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22</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23125F6E">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_Toc24187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附录A 鉴定报告结论页</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24</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6A171157">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_Toc13178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附录</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B</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鉴定报告质量快速评价表</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25</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0C0F2051">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_Toc9564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附录</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C</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结构设计质量鉴定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27</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2D9924ED">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_Toc12617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附录</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D</w:t>
      </w:r>
      <w:r>
        <w:rPr>
          <w:rFonts w:hint="eastAsia" w:ascii="Times New Roman" w:hAnsi="Times New Roman" w:eastAsia="宋体" w:cs="宋体"/>
          <w:b w:val="0"/>
          <w:bCs w:val="0"/>
          <w:color w:val="000000" w:themeColor="text1"/>
          <w:sz w:val="24"/>
          <w:szCs w:val="24"/>
          <w14:textFill>
            <w14:solidFill>
              <w14:schemeClr w14:val="tx1"/>
            </w14:solidFill>
          </w14:textFill>
        </w:rPr>
        <w:t xml:space="preserve"> 结构工程施工质量鉴定</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29</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48BDECEE">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_Toc3131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用词说明</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31</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37664415">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_Toc21735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引用标准名录</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32</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4FC8D994">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附：</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val="0"/>
          <w:color w:val="000000" w:themeColor="text1"/>
          <w:sz w:val="24"/>
          <w:szCs w:val="24"/>
          <w14:textFill>
            <w14:solidFill>
              <w14:schemeClr w14:val="tx1"/>
            </w14:solidFill>
          </w14:textFill>
        </w:rPr>
        <w:instrText xml:space="preserve"> HYPERLINK \l _Toc11593 </w:instrTex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val="0"/>
          <w:color w:val="000000" w:themeColor="text1"/>
          <w:sz w:val="24"/>
          <w:szCs w:val="24"/>
          <w14:textFill>
            <w14:solidFill>
              <w14:schemeClr w14:val="tx1"/>
            </w14:solidFill>
          </w14:textFill>
        </w:rPr>
        <w:t>条文说明</w:t>
      </w:r>
      <w:r>
        <w:rPr>
          <w:rFonts w:hint="eastAsia" w:ascii="Times New Roman" w:hAnsi="Times New Roman" w:eastAsia="宋体" w:cs="宋体"/>
          <w:b w:val="0"/>
          <w:bCs w:val="0"/>
          <w:color w:val="000000" w:themeColor="text1"/>
          <w:sz w:val="24"/>
          <w:szCs w:val="24"/>
          <w14:textFill>
            <w14:solidFill>
              <w14:schemeClr w14:val="tx1"/>
            </w14:solidFill>
          </w14:textFill>
        </w:rPr>
        <w:tab/>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p>
    <w:p w14:paraId="59BBCF4A">
      <w:pPr>
        <w:pStyle w:val="12"/>
        <w:tabs>
          <w:tab w:val="right" w:leader="dot" w:pos="9638"/>
          <w:tab w:val="clear" w:pos="284"/>
          <w:tab w:val="clear" w:pos="9628"/>
        </w:tabs>
        <w:rPr>
          <w:rFonts w:hint="eastAsia" w:ascii="Times New Roman" w:hAnsi="Times New Roman" w:eastAsia="宋体" w:cs="宋体"/>
          <w:b w:val="0"/>
          <w:bCs w:val="0"/>
          <w:color w:val="000000" w:themeColor="text1"/>
          <w:sz w:val="24"/>
          <w:szCs w:val="24"/>
          <w14:textFill>
            <w14:solidFill>
              <w14:schemeClr w14:val="tx1"/>
            </w14:solidFill>
          </w14:textFill>
        </w:rPr>
      </w:pPr>
    </w:p>
    <w:p w14:paraId="715B9E55">
      <w:pPr>
        <w:pStyle w:val="12"/>
        <w:tabs>
          <w:tab w:val="clear" w:pos="284"/>
        </w:tabs>
        <w:spacing w:before="156" w:after="156" w:line="360" w:lineRule="auto"/>
        <w:ind w:right="84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br w:type="page"/>
      </w:r>
    </w:p>
    <w:sdt>
      <w:sdtPr>
        <w:rPr>
          <w:rFonts w:ascii="黑体" w:hAnsi="黑体" w:eastAsia="黑体"/>
          <w:color w:val="000000" w:themeColor="text1"/>
          <w:kern w:val="2"/>
          <w:lang w:val="zh-CN"/>
          <w14:textFill>
            <w14:solidFill>
              <w14:schemeClr w14:val="tx1"/>
            </w14:solidFill>
          </w14:textFill>
        </w:rPr>
        <w:id w:val="-125391410"/>
        <w:docPartObj>
          <w:docPartGallery w:val="Table of Contents"/>
          <w:docPartUnique/>
        </w:docPartObj>
      </w:sdtPr>
      <w:sdtEndPr>
        <w:rPr>
          <w:rFonts w:hint="default" w:ascii="Times New Roman" w:hAnsi="Times New Roman" w:eastAsia="黑体" w:cs="Times New Roman"/>
          <w:b w:val="0"/>
          <w:color w:val="000000" w:themeColor="text1"/>
          <w:kern w:val="2"/>
          <w:sz w:val="21"/>
          <w:szCs w:val="21"/>
          <w:lang w:val="zh-CN"/>
          <w14:textFill>
            <w14:solidFill>
              <w14:schemeClr w14:val="tx1"/>
            </w14:solidFill>
          </w14:textFill>
        </w:rPr>
      </w:sdtEndPr>
      <w:sdtContent>
        <w:p w14:paraId="62D62939">
          <w:pPr>
            <w:pStyle w:val="25"/>
            <w:jc w:val="center"/>
            <w:rPr>
              <w:rFonts w:hint="default" w:ascii="Times New Roman" w:hAnsi="Times New Roman" w:cs="Times New Roman"/>
              <w:b w:val="0"/>
              <w:color w:val="000000" w:themeColor="text1"/>
              <w14:textFill>
                <w14:solidFill>
                  <w14:schemeClr w14:val="tx1"/>
                </w14:solidFill>
              </w14:textFill>
            </w:rPr>
          </w:pPr>
          <w:r>
            <w:rPr>
              <w:rFonts w:hint="default" w:ascii="Times New Roman" w:hAnsi="Times New Roman" w:cs="Times New Roman"/>
              <w:b w:val="0"/>
              <w:color w:val="000000" w:themeColor="text1"/>
              <w14:textFill>
                <w14:solidFill>
                  <w14:schemeClr w14:val="tx1"/>
                </w14:solidFill>
              </w14:textFill>
            </w:rPr>
            <w:t>Contents</w:t>
          </w:r>
        </w:p>
        <w:p w14:paraId="4CF863C5">
          <w:pPr>
            <w:pStyle w:val="12"/>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1  General provisions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1）</w:t>
          </w:r>
        </w:p>
        <w:p w14:paraId="70186444">
          <w:pPr>
            <w:pStyle w:val="12"/>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2  Terms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04090118">
          <w:pPr>
            <w:pStyle w:val="12"/>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3  Basic </w:t>
          </w:r>
          <w:r>
            <w:rPr>
              <w:rFonts w:hint="default" w:ascii="Times New Roman" w:hAnsi="Times New Roman" w:cs="Times New Roman"/>
              <w:b w:val="0"/>
              <w:color w:val="000000" w:themeColor="text1"/>
              <w:sz w:val="21"/>
              <w:szCs w:val="21"/>
              <w:lang w:val="en-US" w:eastAsia="zh-CN"/>
              <w14:textFill>
                <w14:solidFill>
                  <w14:schemeClr w14:val="tx1"/>
                </w14:solidFill>
              </w14:textFill>
            </w:rPr>
            <w:t>r</w:t>
          </w:r>
          <w:r>
            <w:rPr>
              <w:rFonts w:hint="default" w:ascii="Times New Roman" w:hAnsi="Times New Roman" w:cs="Times New Roman"/>
              <w:b w:val="0"/>
              <w:color w:val="000000" w:themeColor="text1"/>
              <w:sz w:val="21"/>
              <w:szCs w:val="21"/>
              <w14:textFill>
                <w14:solidFill>
                  <w14:schemeClr w14:val="tx1"/>
                </w14:solidFill>
              </w14:textFill>
            </w:rPr>
            <w:t xml:space="preserve">equirements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3</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687B9EA1">
          <w:pPr>
            <w:pStyle w:val="13"/>
            <w:spacing w:line="4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3.1  Equipment Selection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w:t>
          </w:r>
        </w:p>
        <w:p w14:paraId="3731ADD1">
          <w:pPr>
            <w:spacing w:line="440" w:lineRule="exact"/>
            <w:ind w:left="420" w:leftChars="20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3.2  Structural Levels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lang w:eastAsia="zh-CN"/>
              <w14:textFill>
                <w14:solidFill>
                  <w14:schemeClr w14:val="tx1"/>
                </w14:solidFill>
              </w14:textFill>
            </w:rPr>
            <w:t>）</w:t>
          </w:r>
        </w:p>
        <w:p w14:paraId="69817291">
          <w:pPr>
            <w:spacing w:line="440" w:lineRule="exact"/>
            <w:ind w:left="420" w:leftChars="20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 xml:space="preserve">  Constituent </w:t>
          </w:r>
          <w:r>
            <w:rPr>
              <w:rFonts w:hint="default" w:ascii="Times New Roman" w:hAnsi="Times New Roman" w:cs="Times New Roman"/>
              <w:color w:val="000000" w:themeColor="text1"/>
              <w:sz w:val="21"/>
              <w:szCs w:val="21"/>
              <w:lang w:val="en-US" w:eastAsia="zh-CN"/>
              <w14:textFill>
                <w14:solidFill>
                  <w14:schemeClr w14:val="tx1"/>
                </w14:solidFill>
              </w14:textFill>
            </w:rPr>
            <w:t>e</w:t>
          </w:r>
          <w:r>
            <w:rPr>
              <w:rFonts w:hint="default" w:ascii="Times New Roman" w:hAnsi="Times New Roman" w:cs="Times New Roman"/>
              <w:color w:val="000000" w:themeColor="text1"/>
              <w:sz w:val="21"/>
              <w:szCs w:val="21"/>
              <w14:textFill>
                <w14:solidFill>
                  <w14:schemeClr w14:val="tx1"/>
                </w14:solidFill>
              </w14:textFill>
            </w:rPr>
            <w:t xml:space="preserve">lements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eastAsia="zh-CN"/>
              <w14:textFill>
                <w14:solidFill>
                  <w14:schemeClr w14:val="tx1"/>
                </w14:solidFill>
              </w14:textFill>
            </w:rPr>
            <w:t>）</w:t>
          </w:r>
        </w:p>
        <w:p w14:paraId="4C22A235">
          <w:pPr>
            <w:spacing w:line="440" w:lineRule="exact"/>
            <w:ind w:left="420" w:leftChars="20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 xml:space="preserve">  Evaluation </w:t>
          </w:r>
          <w:r>
            <w:rPr>
              <w:rFonts w:hint="default" w:ascii="Times New Roman" w:hAnsi="Times New Roman" w:cs="Times New Roman"/>
              <w:color w:val="000000" w:themeColor="text1"/>
              <w:sz w:val="21"/>
              <w:szCs w:val="21"/>
              <w:lang w:val="en-US" w:eastAsia="zh-CN"/>
              <w14:textFill>
                <w14:solidFill>
                  <w14:schemeClr w14:val="tx1"/>
                </w14:solidFill>
              </w14:textFill>
            </w:rPr>
            <w:t>r</w:t>
          </w:r>
          <w:r>
            <w:rPr>
              <w:rFonts w:hint="default" w:ascii="Times New Roman" w:hAnsi="Times New Roman" w:cs="Times New Roman"/>
              <w:color w:val="000000" w:themeColor="text1"/>
              <w:sz w:val="21"/>
              <w:szCs w:val="21"/>
              <w14:textFill>
                <w14:solidFill>
                  <w14:schemeClr w14:val="tx1"/>
                </w14:solidFill>
              </w14:textFill>
            </w:rPr>
            <w:t xml:space="preserve">ules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eastAsia="zh-CN"/>
              <w14:textFill>
                <w14:solidFill>
                  <w14:schemeClr w14:val="tx1"/>
                </w14:solidFill>
              </w14:textFill>
            </w:rPr>
            <w:t>）</w:t>
          </w:r>
        </w:p>
        <w:p w14:paraId="1494024A">
          <w:pPr>
            <w:pStyle w:val="13"/>
            <w:spacing w:line="440" w:lineRule="exact"/>
            <w:ind w:left="0" w:leftChars="0" w:firstLine="0" w:firstLineChars="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4  Condition </w:t>
          </w:r>
          <w:r>
            <w:rPr>
              <w:rFonts w:hint="default" w:ascii="Times New Roman" w:hAnsi="Times New Roman" w:cs="Times New Roman"/>
              <w:b w:val="0"/>
              <w:color w:val="000000" w:themeColor="text1"/>
              <w:sz w:val="21"/>
              <w:szCs w:val="21"/>
              <w:lang w:val="en-US" w:eastAsia="zh-CN"/>
              <w14:textFill>
                <w14:solidFill>
                  <w14:schemeClr w14:val="tx1"/>
                </w14:solidFill>
              </w14:textFill>
            </w:rPr>
            <w:t>s</w:t>
          </w:r>
          <w:r>
            <w:rPr>
              <w:rFonts w:hint="default" w:ascii="Times New Roman" w:hAnsi="Times New Roman" w:cs="Times New Roman"/>
              <w:b w:val="0"/>
              <w:color w:val="000000" w:themeColor="text1"/>
              <w:sz w:val="21"/>
              <w:szCs w:val="21"/>
              <w14:textFill>
                <w14:solidFill>
                  <w14:schemeClr w14:val="tx1"/>
                </w14:solidFill>
              </w14:textFill>
            </w:rPr>
            <w:t xml:space="preserve">urvey and Physical </w:t>
          </w:r>
          <w:r>
            <w:rPr>
              <w:rFonts w:hint="default" w:ascii="Times New Roman" w:hAnsi="Times New Roman" w:cs="Times New Roman"/>
              <w:b w:val="0"/>
              <w:color w:val="000000" w:themeColor="text1"/>
              <w:sz w:val="21"/>
              <w:szCs w:val="21"/>
              <w:lang w:val="en-US" w:eastAsia="zh-CN"/>
              <w14:textFill>
                <w14:solidFill>
                  <w14:schemeClr w14:val="tx1"/>
                </w14:solidFill>
              </w14:textFill>
            </w:rPr>
            <w:t>i</w:t>
          </w:r>
          <w:r>
            <w:rPr>
              <w:rFonts w:hint="default" w:ascii="Times New Roman" w:hAnsi="Times New Roman" w:cs="Times New Roman"/>
              <w:b w:val="0"/>
              <w:color w:val="000000" w:themeColor="text1"/>
              <w:sz w:val="21"/>
              <w:szCs w:val="21"/>
              <w14:textFill>
                <w14:solidFill>
                  <w14:schemeClr w14:val="tx1"/>
                </w14:solidFill>
              </w14:textFill>
            </w:rPr>
            <w:t xml:space="preserve">nspection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7</w:t>
          </w:r>
          <w:r>
            <w:rPr>
              <w:rFonts w:hint="default" w:ascii="Times New Roman" w:hAnsi="Times New Roman" w:cs="Times New Roman"/>
              <w:color w:val="000000" w:themeColor="text1"/>
              <w:sz w:val="21"/>
              <w:szCs w:val="21"/>
              <w:lang w:eastAsia="zh-CN"/>
              <w14:textFill>
                <w14:solidFill>
                  <w14:schemeClr w14:val="tx1"/>
                </w14:solidFill>
              </w14:textFill>
            </w:rPr>
            <w:t>）</w:t>
          </w:r>
        </w:p>
        <w:p w14:paraId="4D917096">
          <w:pPr>
            <w:spacing w:line="440" w:lineRule="exact"/>
            <w:ind w:left="420" w:left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cs="Times New Roman"/>
              <w:b w:val="0"/>
              <w:color w:val="000000" w:themeColor="text1"/>
              <w:sz w:val="21"/>
              <w:szCs w:val="21"/>
              <w14:textFill>
                <w14:solidFill>
                  <w14:schemeClr w14:val="tx1"/>
                </w14:solidFill>
              </w14:textFill>
            </w:rPr>
            <w:t xml:space="preserve">Condition </w:t>
          </w:r>
          <w:r>
            <w:rPr>
              <w:rFonts w:hint="default" w:ascii="Times New Roman" w:hAnsi="Times New Roman" w:cs="Times New Roman"/>
              <w:b w:val="0"/>
              <w:color w:val="000000" w:themeColor="text1"/>
              <w:sz w:val="21"/>
              <w:szCs w:val="21"/>
              <w:lang w:val="en-US" w:eastAsia="zh-CN"/>
              <w14:textFill>
                <w14:solidFill>
                  <w14:schemeClr w14:val="tx1"/>
                </w14:solidFill>
              </w14:textFill>
            </w:rPr>
            <w:t>s</w:t>
          </w:r>
          <w:r>
            <w:rPr>
              <w:rFonts w:hint="default" w:ascii="Times New Roman" w:hAnsi="Times New Roman" w:cs="Times New Roman"/>
              <w:b w:val="0"/>
              <w:color w:val="000000" w:themeColor="text1"/>
              <w:sz w:val="21"/>
              <w:szCs w:val="21"/>
              <w14:textFill>
                <w14:solidFill>
                  <w14:schemeClr w14:val="tx1"/>
                </w14:solidFill>
              </w14:textFill>
            </w:rPr>
            <w:t>urvey</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7</w:t>
          </w:r>
          <w:r>
            <w:rPr>
              <w:rFonts w:hint="default" w:ascii="Times New Roman" w:hAnsi="Times New Roman" w:cs="Times New Roman"/>
              <w:color w:val="000000" w:themeColor="text1"/>
              <w:sz w:val="21"/>
              <w:szCs w:val="21"/>
              <w:lang w:eastAsia="zh-CN"/>
              <w14:textFill>
                <w14:solidFill>
                  <w14:schemeClr w14:val="tx1"/>
                </w14:solidFill>
              </w14:textFill>
            </w:rPr>
            <w:t>）</w:t>
          </w:r>
        </w:p>
        <w:p w14:paraId="70978C46">
          <w:pPr>
            <w:spacing w:line="440" w:lineRule="exact"/>
            <w:ind w:left="420" w:leftChars="20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 xml:space="preserve">.2  Physical </w:t>
          </w:r>
          <w:r>
            <w:rPr>
              <w:rFonts w:hint="default" w:ascii="Times New Roman" w:hAnsi="Times New Roman" w:cs="Times New Roman"/>
              <w:color w:val="000000" w:themeColor="text1"/>
              <w:sz w:val="21"/>
              <w:szCs w:val="21"/>
              <w:lang w:val="en-US" w:eastAsia="zh-CN"/>
              <w14:textFill>
                <w14:solidFill>
                  <w14:schemeClr w14:val="tx1"/>
                </w14:solidFill>
              </w14:textFill>
            </w:rPr>
            <w:t>i</w:t>
          </w:r>
          <w:r>
            <w:rPr>
              <w:rFonts w:hint="default" w:ascii="Times New Roman" w:hAnsi="Times New Roman" w:cs="Times New Roman"/>
              <w:color w:val="000000" w:themeColor="text1"/>
              <w:sz w:val="21"/>
              <w:szCs w:val="21"/>
              <w14:textFill>
                <w14:solidFill>
                  <w14:schemeClr w14:val="tx1"/>
                </w14:solidFill>
              </w14:textFill>
            </w:rPr>
            <w:t xml:space="preserve">nspection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eastAsia="zh-CN"/>
              <w14:textFill>
                <w14:solidFill>
                  <w14:schemeClr w14:val="tx1"/>
                </w14:solidFill>
              </w14:textFill>
            </w:rPr>
            <w:t>）</w:t>
          </w:r>
        </w:p>
        <w:p w14:paraId="248BFED5">
          <w:pPr>
            <w:pStyle w:val="12"/>
            <w:rPr>
              <w:rFonts w:hint="default" w:ascii="Times New Roman" w:hAnsi="Times New Roman" w:cs="Times New Roman"/>
              <w:b w:val="0"/>
              <w:color w:val="000000" w:themeColor="text1"/>
              <w:sz w:val="21"/>
              <w:szCs w:val="21"/>
              <w:lang w:eastAsia="zh-CN"/>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5  Structural Analysis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12</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0BC9EBE5">
          <w:pPr>
            <w:pStyle w:val="12"/>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lang w:val="en-US" w:eastAsia="zh-CN"/>
              <w14:textFill>
                <w14:solidFill>
                  <w14:schemeClr w14:val="tx1"/>
                </w14:solidFill>
              </w14:textFill>
            </w:rPr>
            <w:t>6</w:t>
          </w:r>
          <w:r>
            <w:rPr>
              <w:rFonts w:hint="default" w:ascii="Times New Roman" w:hAnsi="Times New Roman" w:cs="Times New Roman"/>
              <w:b w:val="0"/>
              <w:color w:val="000000" w:themeColor="text1"/>
              <w:sz w:val="21"/>
              <w:szCs w:val="21"/>
              <w14:textFill>
                <w14:solidFill>
                  <w14:schemeClr w14:val="tx1"/>
                </w14:solidFill>
              </w14:textFill>
            </w:rPr>
            <w:t xml:space="preserve">  Structural </w:t>
          </w:r>
          <w:r>
            <w:rPr>
              <w:rFonts w:hint="default" w:ascii="Times New Roman" w:hAnsi="Times New Roman" w:cs="Times New Roman"/>
              <w:b w:val="0"/>
              <w:color w:val="000000" w:themeColor="text1"/>
              <w:sz w:val="21"/>
              <w:szCs w:val="21"/>
              <w:lang w:val="en-US" w:eastAsia="zh-CN"/>
              <w14:textFill>
                <w14:solidFill>
                  <w14:schemeClr w14:val="tx1"/>
                </w14:solidFill>
              </w14:textFill>
            </w:rPr>
            <w:t>p</w:t>
          </w:r>
          <w:r>
            <w:rPr>
              <w:rFonts w:hint="default" w:ascii="Times New Roman" w:hAnsi="Times New Roman" w:cs="Times New Roman"/>
              <w:b w:val="0"/>
              <w:color w:val="000000" w:themeColor="text1"/>
              <w:sz w:val="21"/>
              <w:szCs w:val="21"/>
              <w14:textFill>
                <w14:solidFill>
                  <w14:schemeClr w14:val="tx1"/>
                </w14:solidFill>
              </w14:textFill>
            </w:rPr>
            <w:t xml:space="preserve">erformance </w:t>
          </w:r>
          <w:r>
            <w:rPr>
              <w:rFonts w:hint="default" w:ascii="Times New Roman" w:hAnsi="Times New Roman" w:cs="Times New Roman"/>
              <w:b w:val="0"/>
              <w:color w:val="000000" w:themeColor="text1"/>
              <w:sz w:val="21"/>
              <w:szCs w:val="21"/>
              <w:lang w:val="en-US" w:eastAsia="zh-CN"/>
              <w14:textFill>
                <w14:solidFill>
                  <w14:schemeClr w14:val="tx1"/>
                </w14:solidFill>
              </w14:textFill>
            </w:rPr>
            <w:t>a</w:t>
          </w:r>
          <w:r>
            <w:rPr>
              <w:rFonts w:hint="default" w:ascii="Times New Roman" w:hAnsi="Times New Roman" w:cs="Times New Roman"/>
              <w:b w:val="0"/>
              <w:color w:val="000000" w:themeColor="text1"/>
              <w:sz w:val="21"/>
              <w:szCs w:val="21"/>
              <w14:textFill>
                <w14:solidFill>
                  <w14:schemeClr w14:val="tx1"/>
                </w14:solidFill>
              </w14:textFill>
            </w:rPr>
            <w:t xml:space="preserve">ssessment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14</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04ADEABA">
          <w:pPr>
            <w:pStyle w:val="13"/>
            <w:spacing w:line="4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14:textFill>
                <w14:solidFill>
                  <w14:schemeClr w14:val="tx1"/>
                </w14:solidFill>
              </w14:textFill>
            </w:rPr>
            <w:t xml:space="preserve">.1  General </w:t>
          </w:r>
          <w:r>
            <w:rPr>
              <w:rFonts w:hint="default" w:ascii="Times New Roman" w:hAnsi="Times New Roman" w:cs="Times New Roman"/>
              <w:color w:val="000000" w:themeColor="text1"/>
              <w:sz w:val="21"/>
              <w:szCs w:val="21"/>
              <w:lang w:val="en-US" w:eastAsia="zh-CN"/>
              <w14:textFill>
                <w14:solidFill>
                  <w14:schemeClr w14:val="tx1"/>
                </w14:solidFill>
              </w14:textFill>
            </w:rPr>
            <w:t>r</w:t>
          </w:r>
          <w:r>
            <w:rPr>
              <w:rFonts w:hint="default" w:ascii="Times New Roman" w:hAnsi="Times New Roman" w:cs="Times New Roman"/>
              <w:color w:val="000000" w:themeColor="text1"/>
              <w:sz w:val="21"/>
              <w:szCs w:val="21"/>
              <w14:textFill>
                <w14:solidFill>
                  <w14:schemeClr w14:val="tx1"/>
                </w14:solidFill>
              </w14:textFill>
            </w:rPr>
            <w:t xml:space="preserve">equirements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14</w:t>
          </w:r>
          <w:r>
            <w:rPr>
              <w:rFonts w:hint="default" w:ascii="Times New Roman" w:hAnsi="Times New Roman" w:cs="Times New Roman"/>
              <w:color w:val="000000" w:themeColor="text1"/>
              <w:sz w:val="21"/>
              <w:szCs w:val="21"/>
              <w:lang w:eastAsia="zh-CN"/>
              <w14:textFill>
                <w14:solidFill>
                  <w14:schemeClr w14:val="tx1"/>
                </w14:solidFill>
              </w14:textFill>
            </w:rPr>
            <w:t>）</w:t>
          </w:r>
        </w:p>
        <w:p w14:paraId="23884EC0">
          <w:pPr>
            <w:spacing w:line="440" w:lineRule="exact"/>
            <w:ind w:left="420" w:leftChars="20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14:textFill>
                <w14:solidFill>
                  <w14:schemeClr w14:val="tx1"/>
                </w14:solidFill>
              </w14:textFill>
            </w:rPr>
            <w:t xml:space="preserve">.2  Safety </w:t>
          </w:r>
          <w:r>
            <w:rPr>
              <w:rFonts w:hint="default" w:ascii="Times New Roman" w:hAnsi="Times New Roman" w:cs="Times New Roman"/>
              <w:color w:val="000000" w:themeColor="text1"/>
              <w:sz w:val="21"/>
              <w:szCs w:val="21"/>
              <w:lang w:val="en-US" w:eastAsia="zh-CN"/>
              <w14:textFill>
                <w14:solidFill>
                  <w14:schemeClr w14:val="tx1"/>
                </w14:solidFill>
              </w14:textFill>
            </w:rPr>
            <w:t>a</w:t>
          </w:r>
          <w:r>
            <w:rPr>
              <w:rFonts w:hint="default" w:ascii="Times New Roman" w:hAnsi="Times New Roman" w:cs="Times New Roman"/>
              <w:color w:val="000000" w:themeColor="text1"/>
              <w:sz w:val="21"/>
              <w:szCs w:val="21"/>
              <w14:textFill>
                <w14:solidFill>
                  <w14:schemeClr w14:val="tx1"/>
                </w14:solidFill>
              </w14:textFill>
            </w:rPr>
            <w:t xml:space="preserve">ssessment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14</w:t>
          </w:r>
          <w:r>
            <w:rPr>
              <w:rFonts w:hint="default" w:ascii="Times New Roman" w:hAnsi="Times New Roman" w:cs="Times New Roman"/>
              <w:color w:val="000000" w:themeColor="text1"/>
              <w:sz w:val="21"/>
              <w:szCs w:val="21"/>
              <w:lang w:eastAsia="zh-CN"/>
              <w14:textFill>
                <w14:solidFill>
                  <w14:schemeClr w14:val="tx1"/>
                </w14:solidFill>
              </w14:textFill>
            </w:rPr>
            <w:t>）</w:t>
          </w:r>
        </w:p>
        <w:p w14:paraId="0EE1DFEB">
          <w:pPr>
            <w:spacing w:line="440" w:lineRule="exact"/>
            <w:ind w:left="420" w:leftChars="20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 xml:space="preserve">  Seismic </w:t>
          </w:r>
          <w:r>
            <w:rPr>
              <w:rFonts w:hint="default" w:ascii="Times New Roman" w:hAnsi="Times New Roman" w:cs="Times New Roman"/>
              <w:color w:val="000000" w:themeColor="text1"/>
              <w:sz w:val="21"/>
              <w:szCs w:val="21"/>
              <w:lang w:val="en-US" w:eastAsia="zh-CN"/>
              <w14:textFill>
                <w14:solidFill>
                  <w14:schemeClr w14:val="tx1"/>
                </w14:solidFill>
              </w14:textFill>
            </w:rPr>
            <w:t>p</w:t>
          </w:r>
          <w:r>
            <w:rPr>
              <w:rFonts w:hint="default" w:ascii="Times New Roman" w:hAnsi="Times New Roman" w:cs="Times New Roman"/>
              <w:color w:val="000000" w:themeColor="text1"/>
              <w:sz w:val="21"/>
              <w:szCs w:val="21"/>
              <w14:textFill>
                <w14:solidFill>
                  <w14:schemeClr w14:val="tx1"/>
                </w14:solidFill>
              </w14:textFill>
            </w:rPr>
            <w:t xml:space="preserve">erformance </w:t>
          </w:r>
          <w:r>
            <w:rPr>
              <w:rFonts w:hint="default" w:ascii="Times New Roman" w:hAnsi="Times New Roman" w:cs="Times New Roman"/>
              <w:color w:val="000000" w:themeColor="text1"/>
              <w:sz w:val="21"/>
              <w:szCs w:val="21"/>
              <w:lang w:val="en-US" w:eastAsia="zh-CN"/>
              <w14:textFill>
                <w14:solidFill>
                  <w14:schemeClr w14:val="tx1"/>
                </w14:solidFill>
              </w14:textFill>
            </w:rPr>
            <w:t>a</w:t>
          </w:r>
          <w:r>
            <w:rPr>
              <w:rFonts w:hint="default" w:ascii="Times New Roman" w:hAnsi="Times New Roman" w:cs="Times New Roman"/>
              <w:color w:val="000000" w:themeColor="text1"/>
              <w:sz w:val="21"/>
              <w:szCs w:val="21"/>
              <w14:textFill>
                <w14:solidFill>
                  <w14:schemeClr w14:val="tx1"/>
                </w14:solidFill>
              </w14:textFill>
            </w:rPr>
            <w:t xml:space="preserve">ssessment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16</w:t>
          </w:r>
          <w:r>
            <w:rPr>
              <w:rFonts w:hint="default" w:ascii="Times New Roman" w:hAnsi="Times New Roman" w:cs="Times New Roman"/>
              <w:color w:val="000000" w:themeColor="text1"/>
              <w:sz w:val="21"/>
              <w:szCs w:val="21"/>
              <w:lang w:eastAsia="zh-CN"/>
              <w14:textFill>
                <w14:solidFill>
                  <w14:schemeClr w14:val="tx1"/>
                </w14:solidFill>
              </w14:textFill>
            </w:rPr>
            <w:t>）</w:t>
          </w:r>
        </w:p>
        <w:p w14:paraId="31A095A8">
          <w:pPr>
            <w:spacing w:line="440" w:lineRule="exact"/>
            <w:ind w:left="420" w:leftChars="20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 xml:space="preserve">  Risk </w:t>
          </w:r>
          <w:r>
            <w:rPr>
              <w:rFonts w:hint="default" w:ascii="Times New Roman" w:hAnsi="Times New Roman" w:cs="Times New Roman"/>
              <w:color w:val="000000" w:themeColor="text1"/>
              <w:sz w:val="21"/>
              <w:szCs w:val="21"/>
              <w:lang w:val="en-US" w:eastAsia="zh-CN"/>
              <w14:textFill>
                <w14:solidFill>
                  <w14:schemeClr w14:val="tx1"/>
                </w14:solidFill>
              </w14:textFill>
            </w:rPr>
            <w:t>a</w:t>
          </w:r>
          <w:r>
            <w:rPr>
              <w:rFonts w:hint="default" w:ascii="Times New Roman" w:hAnsi="Times New Roman" w:cs="Times New Roman"/>
              <w:color w:val="000000" w:themeColor="text1"/>
              <w:sz w:val="21"/>
              <w:szCs w:val="21"/>
              <w14:textFill>
                <w14:solidFill>
                  <w14:schemeClr w14:val="tx1"/>
                </w14:solidFill>
              </w14:textFill>
            </w:rPr>
            <w:t xml:space="preserve">ssessment </w:t>
          </w:r>
          <w:r>
            <w:rPr>
              <w:rFonts w:hint="default" w:ascii="Times New Roman" w:hAnsi="Times New Roman" w:cs="Times New Roman"/>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19</w:t>
          </w:r>
          <w:r>
            <w:rPr>
              <w:rFonts w:hint="default" w:ascii="Times New Roman" w:hAnsi="Times New Roman" w:cs="Times New Roman"/>
              <w:color w:val="000000" w:themeColor="text1"/>
              <w:sz w:val="21"/>
              <w:szCs w:val="21"/>
              <w:lang w:eastAsia="zh-CN"/>
              <w14:textFill>
                <w14:solidFill>
                  <w14:schemeClr w14:val="tx1"/>
                </w14:solidFill>
              </w14:textFill>
            </w:rPr>
            <w:t>）</w:t>
          </w:r>
        </w:p>
        <w:p w14:paraId="4C824AD9">
          <w:pPr>
            <w:pStyle w:val="12"/>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lang w:val="en-US" w:eastAsia="zh-CN"/>
              <w14:textFill>
                <w14:solidFill>
                  <w14:schemeClr w14:val="tx1"/>
                </w14:solidFill>
              </w14:textFill>
            </w:rPr>
            <w:t>7</w:t>
          </w:r>
          <w:r>
            <w:rPr>
              <w:rFonts w:hint="default" w:ascii="Times New Roman" w:hAnsi="Times New Roman" w:cs="Times New Roman"/>
              <w:b w:val="0"/>
              <w:color w:val="000000" w:themeColor="text1"/>
              <w:sz w:val="21"/>
              <w:szCs w:val="21"/>
              <w14:textFill>
                <w14:solidFill>
                  <w14:schemeClr w14:val="tx1"/>
                </w14:solidFill>
              </w14:textFill>
            </w:rPr>
            <w:t xml:space="preserve">  Identification of Structural </w:t>
          </w:r>
          <w:r>
            <w:rPr>
              <w:rFonts w:hint="default" w:ascii="Times New Roman" w:hAnsi="Times New Roman" w:cs="Times New Roman"/>
              <w:b w:val="0"/>
              <w:color w:val="000000" w:themeColor="text1"/>
              <w:sz w:val="21"/>
              <w:szCs w:val="21"/>
              <w:lang w:val="en-US" w:eastAsia="zh-CN"/>
              <w14:textFill>
                <w14:solidFill>
                  <w14:schemeClr w14:val="tx1"/>
                </w14:solidFill>
              </w14:textFill>
            </w:rPr>
            <w:t>f</w:t>
          </w:r>
          <w:r>
            <w:rPr>
              <w:rFonts w:hint="default" w:ascii="Times New Roman" w:hAnsi="Times New Roman" w:cs="Times New Roman"/>
              <w:b w:val="0"/>
              <w:color w:val="000000" w:themeColor="text1"/>
              <w:sz w:val="21"/>
              <w:szCs w:val="21"/>
              <w14:textFill>
                <w14:solidFill>
                  <w14:schemeClr w14:val="tx1"/>
                </w14:solidFill>
              </w14:textFill>
            </w:rPr>
            <w:t xml:space="preserve">ailure </w:t>
          </w:r>
          <w:r>
            <w:rPr>
              <w:rFonts w:hint="default" w:ascii="Times New Roman" w:hAnsi="Times New Roman" w:cs="Times New Roman"/>
              <w:b w:val="0"/>
              <w:color w:val="000000" w:themeColor="text1"/>
              <w:sz w:val="21"/>
              <w:szCs w:val="21"/>
              <w:lang w:val="en-US" w:eastAsia="zh-CN"/>
              <w14:textFill>
                <w14:solidFill>
                  <w14:schemeClr w14:val="tx1"/>
                </w14:solidFill>
              </w14:textFill>
            </w:rPr>
            <w:t>c</w:t>
          </w:r>
          <w:r>
            <w:rPr>
              <w:rFonts w:hint="default" w:ascii="Times New Roman" w:hAnsi="Times New Roman" w:cs="Times New Roman"/>
              <w:b w:val="0"/>
              <w:color w:val="000000" w:themeColor="text1"/>
              <w:sz w:val="21"/>
              <w:szCs w:val="21"/>
              <w14:textFill>
                <w14:solidFill>
                  <w14:schemeClr w14:val="tx1"/>
                </w14:solidFill>
              </w14:textFill>
            </w:rPr>
            <w:t xml:space="preserve">auses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22</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48C7780A">
          <w:pPr>
            <w:pStyle w:val="12"/>
            <w:ind w:left="1260" w:hanging="1260" w:hangingChars="60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Appendix </w:t>
          </w:r>
          <w:r>
            <w:rPr>
              <w:rFonts w:hint="default" w:ascii="Times New Roman" w:hAnsi="Times New Roman" w:cs="Times New Roman"/>
              <w:b w:val="0"/>
              <w:color w:val="000000" w:themeColor="text1"/>
              <w:sz w:val="21"/>
              <w:szCs w:val="21"/>
              <w:lang w:val="en-US" w:eastAsia="zh-CN"/>
              <w14:textFill>
                <w14:solidFill>
                  <w14:schemeClr w14:val="tx1"/>
                </w14:solidFill>
              </w14:textFill>
            </w:rPr>
            <w:t>A</w:t>
          </w:r>
          <w:r>
            <w:rPr>
              <w:rFonts w:hint="default" w:ascii="Times New Roman" w:hAnsi="Times New Roman" w:cs="Times New Roman"/>
              <w:b w:val="0"/>
              <w:color w:val="000000" w:themeColor="text1"/>
              <w:sz w:val="21"/>
              <w:szCs w:val="21"/>
              <w14:textFill>
                <w14:solidFill>
                  <w14:schemeClr w14:val="tx1"/>
                </w14:solidFill>
              </w14:textFill>
            </w:rPr>
            <w:t xml:space="preserve">  Conclusion Page of Appraisal Report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24</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33D7B903">
          <w:pPr>
            <w:pStyle w:val="12"/>
            <w:ind w:left="1260" w:hanging="1260" w:hangingChars="600"/>
            <w:jc w:val="left"/>
            <w:rPr>
              <w:rFonts w:hint="default" w:ascii="Times New Roman" w:hAnsi="Times New Roman" w:cs="Times New Roman"/>
              <w:b w:val="0"/>
              <w:color w:val="000000" w:themeColor="text1"/>
              <w:sz w:val="21"/>
              <w:szCs w:val="21"/>
              <w:lang w:eastAsia="zh-CN"/>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Appendix </w:t>
          </w:r>
          <w:r>
            <w:rPr>
              <w:rFonts w:hint="default" w:ascii="Times New Roman" w:hAnsi="Times New Roman" w:cs="Times New Roman"/>
              <w:b w:val="0"/>
              <w:color w:val="000000" w:themeColor="text1"/>
              <w:sz w:val="21"/>
              <w:szCs w:val="21"/>
              <w:lang w:val="en-US" w:eastAsia="zh-CN"/>
              <w14:textFill>
                <w14:solidFill>
                  <w14:schemeClr w14:val="tx1"/>
                </w14:solidFill>
              </w14:textFill>
            </w:rPr>
            <w:t>B</w:t>
          </w:r>
          <w:r>
            <w:rPr>
              <w:rFonts w:hint="default" w:ascii="Times New Roman" w:hAnsi="Times New Roman" w:cs="Times New Roman"/>
              <w:b w:val="0"/>
              <w:color w:val="000000" w:themeColor="text1"/>
              <w:sz w:val="21"/>
              <w:szCs w:val="21"/>
              <w14:textFill>
                <w14:solidFill>
                  <w14:schemeClr w14:val="tx1"/>
                </w14:solidFill>
              </w14:textFill>
            </w:rPr>
            <w:t xml:space="preserve">  Rapid Quality Evaluation Form for Appraisal Report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25</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78E4BA3A">
          <w:pPr>
            <w:pStyle w:val="12"/>
            <w:ind w:left="210" w:hanging="210" w:hangingChars="10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Appendix </w:t>
          </w:r>
          <w:r>
            <w:rPr>
              <w:rFonts w:hint="default" w:ascii="Times New Roman" w:hAnsi="Times New Roman" w:cs="Times New Roman"/>
              <w:b w:val="0"/>
              <w:color w:val="000000" w:themeColor="text1"/>
              <w:sz w:val="21"/>
              <w:szCs w:val="21"/>
              <w:lang w:val="en-US" w:eastAsia="zh-CN"/>
              <w14:textFill>
                <w14:solidFill>
                  <w14:schemeClr w14:val="tx1"/>
                </w14:solidFill>
              </w14:textFill>
            </w:rPr>
            <w:t>C</w:t>
          </w:r>
          <w:r>
            <w:rPr>
              <w:rFonts w:hint="default" w:ascii="Times New Roman" w:hAnsi="Times New Roman" w:cs="Times New Roman"/>
              <w:b w:val="0"/>
              <w:color w:val="000000" w:themeColor="text1"/>
              <w:sz w:val="21"/>
              <w:szCs w:val="21"/>
              <w14:textFill>
                <w14:solidFill>
                  <w14:schemeClr w14:val="tx1"/>
                </w14:solidFill>
              </w14:textFill>
            </w:rPr>
            <w:t xml:space="preserve">  Structural Design Quality Assessment</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27</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2115BED1">
          <w:pPr>
            <w:pStyle w:val="12"/>
            <w:jc w:val="lef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Appendix </w:t>
          </w:r>
          <w:r>
            <w:rPr>
              <w:rFonts w:hint="default" w:ascii="Times New Roman" w:hAnsi="Times New Roman" w:cs="Times New Roman"/>
              <w:b w:val="0"/>
              <w:color w:val="000000" w:themeColor="text1"/>
              <w:sz w:val="21"/>
              <w:szCs w:val="21"/>
              <w:lang w:val="en-US" w:eastAsia="zh-CN"/>
              <w14:textFill>
                <w14:solidFill>
                  <w14:schemeClr w14:val="tx1"/>
                </w14:solidFill>
              </w14:textFill>
            </w:rPr>
            <w:t>D</w:t>
          </w:r>
          <w:r>
            <w:rPr>
              <w:rFonts w:hint="default" w:ascii="Times New Roman" w:hAnsi="Times New Roman" w:cs="Times New Roman"/>
              <w:b w:val="0"/>
              <w:color w:val="000000" w:themeColor="text1"/>
              <w:sz w:val="21"/>
              <w:szCs w:val="21"/>
              <w14:textFill>
                <w14:solidFill>
                  <w14:schemeClr w14:val="tx1"/>
                </w14:solidFill>
              </w14:textFill>
            </w:rPr>
            <w:t xml:space="preserve">  Structural Construction Quality Assessment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29</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0AE7E704">
          <w:pPr>
            <w:pStyle w:val="12"/>
            <w:jc w:val="lef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 xml:space="preserve">Explanation of wording </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31</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0588072C">
          <w:pPr>
            <w:pStyle w:val="12"/>
            <w:jc w:val="lef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List of quoted standards</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32</w:t>
          </w:r>
          <w:r>
            <w:rPr>
              <w:rFonts w:hint="default" w:ascii="Times New Roman" w:hAnsi="Times New Roman" w:cs="Times New Roman"/>
              <w:b w:val="0"/>
              <w:color w:val="000000" w:themeColor="text1"/>
              <w:sz w:val="21"/>
              <w:szCs w:val="21"/>
              <w:lang w:eastAsia="zh-CN"/>
              <w14:textFill>
                <w14:solidFill>
                  <w14:schemeClr w14:val="tx1"/>
                </w14:solidFill>
              </w14:textFill>
            </w:rPr>
            <w:t>）</w:t>
          </w:r>
        </w:p>
        <w:p w14:paraId="2DCA0A33">
          <w:pPr>
            <w:spacing w:line="360" w:lineRule="auto"/>
            <w:rPr>
              <w:rFonts w:hint="default" w:ascii="Times New Roman" w:hAnsi="Times New Roman" w:eastAsia="黑体" w:cs="Times New Roman"/>
              <w:b w:val="0"/>
              <w:color w:val="000000" w:themeColor="text1"/>
              <w:kern w:val="2"/>
              <w:sz w:val="21"/>
              <w:szCs w:val="21"/>
              <w:lang w:val="zh-CN"/>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Addition: Explanation of provisions</w:t>
          </w:r>
          <w:r>
            <w:rPr>
              <w:rFonts w:hint="default" w:ascii="Times New Roman" w:hAnsi="Times New Roman" w:cs="Times New Roman"/>
              <w:b w:val="0"/>
              <w:color w:val="000000" w:themeColor="text1"/>
              <w:sz w:val="21"/>
              <w:szCs w:val="21"/>
              <w14:textFill>
                <w14:solidFill>
                  <w14:schemeClr w14:val="tx1"/>
                </w14:solidFill>
              </w14:textFill>
            </w:rPr>
            <w:ptab w:relativeTo="margin" w:alignment="right" w:leader="dot"/>
          </w:r>
          <w:r>
            <w:rPr>
              <w:rFonts w:hint="default" w:ascii="Times New Roman" w:hAnsi="Times New Roman" w:cs="Times New Roman"/>
              <w:b w:val="0"/>
              <w:color w:val="000000" w:themeColor="text1"/>
              <w:sz w:val="21"/>
              <w:szCs w:val="21"/>
              <w:lang w:eastAsia="zh-CN"/>
              <w14:textFill>
                <w14:solidFill>
                  <w14:schemeClr w14:val="tx1"/>
                </w14:solidFill>
              </w14:textFill>
            </w:rPr>
            <w:t>（</w:t>
          </w:r>
          <w:r>
            <w:rPr>
              <w:rFonts w:hint="default" w:ascii="Times New Roman" w:hAnsi="Times New Roman" w:cs="Times New Roman"/>
              <w:b w:val="0"/>
              <w:color w:val="000000" w:themeColor="text1"/>
              <w:sz w:val="21"/>
              <w:szCs w:val="21"/>
              <w:lang w:val="en-US" w:eastAsia="zh-CN"/>
              <w14:textFill>
                <w14:solidFill>
                  <w14:schemeClr w14:val="tx1"/>
                </w14:solidFill>
              </w14:textFill>
            </w:rPr>
            <w:t>33</w:t>
          </w:r>
          <w:r>
            <w:rPr>
              <w:rFonts w:hint="default" w:ascii="Times New Roman" w:hAnsi="Times New Roman" w:cs="Times New Roman"/>
              <w:b w:val="0"/>
              <w:color w:val="000000" w:themeColor="text1"/>
              <w:sz w:val="21"/>
              <w:szCs w:val="21"/>
              <w:lang w:eastAsia="zh-CN"/>
              <w14:textFill>
                <w14:solidFill>
                  <w14:schemeClr w14:val="tx1"/>
                </w14:solidFill>
              </w14:textFill>
            </w:rPr>
            <w:t>）</w:t>
          </w:r>
        </w:p>
      </w:sdtContent>
    </w:sdt>
    <w:p w14:paraId="679F0B39">
      <w:pPr>
        <w:spacing w:line="360" w:lineRule="auto"/>
        <w:rPr>
          <w:rFonts w:hint="default" w:ascii="Times New Roman" w:hAnsi="Times New Roman" w:eastAsia="黑体" w:cs="Times New Roman"/>
          <w:b w:val="0"/>
          <w:color w:val="000000" w:themeColor="text1"/>
          <w:kern w:val="2"/>
          <w:sz w:val="21"/>
          <w:szCs w:val="21"/>
          <w:lang w:val="zh-CN"/>
          <w14:textFill>
            <w14:solidFill>
              <w14:schemeClr w14:val="tx1"/>
            </w14:solidFill>
          </w14:textFill>
        </w:rPr>
      </w:pPr>
    </w:p>
    <w:p w14:paraId="178CCDAE">
      <w:pPr>
        <w:spacing w:line="360" w:lineRule="auto"/>
        <w:rPr>
          <w:rFonts w:ascii="Times New Roman" w:hAnsi="Times New Roman"/>
          <w:color w:val="000000" w:themeColor="text1"/>
          <w:szCs w:val="21"/>
          <w14:textFill>
            <w14:solidFill>
              <w14:schemeClr w14:val="tx1"/>
            </w14:solidFill>
          </w14:textFill>
        </w:rPr>
      </w:pPr>
    </w:p>
    <w:p w14:paraId="66C225DB">
      <w:pPr>
        <w:spacing w:line="360" w:lineRule="auto"/>
        <w:rPr>
          <w:rFonts w:ascii="Times New Roman" w:hAnsi="Times New Roman"/>
          <w:color w:val="000000" w:themeColor="text1"/>
          <w:szCs w:val="21"/>
          <w14:textFill>
            <w14:solidFill>
              <w14:schemeClr w14:val="tx1"/>
            </w14:solidFill>
          </w14:textFill>
        </w:rPr>
      </w:pPr>
    </w:p>
    <w:p w14:paraId="640234D0">
      <w:pPr>
        <w:spacing w:line="360" w:lineRule="auto"/>
        <w:rPr>
          <w:rFonts w:ascii="Times New Roman" w:hAnsi="Times New Roman"/>
          <w:color w:val="000000" w:themeColor="text1"/>
          <w:szCs w:val="21"/>
          <w14:textFill>
            <w14:solidFill>
              <w14:schemeClr w14:val="tx1"/>
            </w14:solidFill>
          </w14:textFill>
        </w:rPr>
      </w:pPr>
    </w:p>
    <w:p w14:paraId="21E4A814">
      <w:pPr>
        <w:spacing w:line="360" w:lineRule="auto"/>
        <w:rPr>
          <w:rFonts w:ascii="Times New Roman" w:hAnsi="Times New Roman"/>
          <w:color w:val="000000" w:themeColor="text1"/>
          <w:szCs w:val="21"/>
          <w14:textFill>
            <w14:solidFill>
              <w14:schemeClr w14:val="tx1"/>
            </w14:solidFill>
          </w14:textFill>
        </w:rPr>
      </w:pPr>
    </w:p>
    <w:p w14:paraId="45E24066">
      <w:pPr>
        <w:spacing w:line="360" w:lineRule="auto"/>
        <w:rPr>
          <w:rFonts w:ascii="Times New Roman" w:hAnsi="Times New Roman"/>
          <w:color w:val="000000" w:themeColor="text1"/>
          <w:szCs w:val="21"/>
          <w14:textFill>
            <w14:solidFill>
              <w14:schemeClr w14:val="tx1"/>
            </w14:solidFill>
          </w14:textFill>
        </w:rPr>
      </w:pPr>
    </w:p>
    <w:p w14:paraId="03E8A3BF">
      <w:pPr>
        <w:spacing w:line="360" w:lineRule="auto"/>
        <w:rPr>
          <w:rFonts w:ascii="Times New Roman" w:hAnsi="Times New Roman"/>
          <w:color w:val="000000" w:themeColor="text1"/>
          <w:szCs w:val="21"/>
          <w14:textFill>
            <w14:solidFill>
              <w14:schemeClr w14:val="tx1"/>
            </w14:solidFill>
          </w14:textFill>
        </w:rPr>
      </w:pPr>
    </w:p>
    <w:p w14:paraId="5BA34042">
      <w:pPr>
        <w:spacing w:line="360" w:lineRule="auto"/>
        <w:rPr>
          <w:rFonts w:ascii="Times New Roman" w:hAnsi="Times New Roman"/>
          <w:color w:val="000000" w:themeColor="text1"/>
          <w:szCs w:val="21"/>
          <w14:textFill>
            <w14:solidFill>
              <w14:schemeClr w14:val="tx1"/>
            </w14:solidFill>
          </w14:textFill>
        </w:rPr>
        <w:sectPr>
          <w:footerReference r:id="rId7" w:type="default"/>
          <w:pgSz w:w="11906" w:h="16838"/>
          <w:pgMar w:top="1134" w:right="1134" w:bottom="1134" w:left="1134" w:header="851" w:footer="992" w:gutter="0"/>
          <w:pgNumType w:start="1"/>
          <w:cols w:space="425" w:num="1"/>
          <w:docGrid w:type="linesAndChars" w:linePitch="312" w:charSpace="0"/>
        </w:sectPr>
      </w:pPr>
    </w:p>
    <w:p w14:paraId="1AACE8A4">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12" w:name="_Toc165"/>
      <w:bookmarkStart w:id="13" w:name="_Toc32426657"/>
      <w:bookmarkStart w:id="14" w:name="_Ref35779909"/>
      <w:bookmarkStart w:id="15" w:name="_Toc25435"/>
      <w:bookmarkStart w:id="16" w:name="_Toc163831616"/>
      <w:r>
        <w:rPr>
          <w:rFonts w:ascii="Times New Roman" w:hAnsi="Times New Roman"/>
          <w:b/>
          <w:color w:val="000000" w:themeColor="text1"/>
          <w:sz w:val="28"/>
          <w:szCs w:val="28"/>
          <w14:textFill>
            <w14:solidFill>
              <w14:schemeClr w14:val="tx1"/>
            </w14:solidFill>
          </w14:textFill>
        </w:rPr>
        <w:t>总</w:t>
      </w:r>
      <w:r>
        <w:rPr>
          <w:rFonts w:hint="eastAsia" w:ascii="Times New Roman" w:hAnsi="Times New Roman"/>
          <w:b/>
          <w:color w:val="000000" w:themeColor="text1"/>
          <w:sz w:val="28"/>
          <w:szCs w:val="28"/>
          <w14:textFill>
            <w14:solidFill>
              <w14:schemeClr w14:val="tx1"/>
            </w14:solidFill>
          </w14:textFill>
        </w:rPr>
        <w:t xml:space="preserve"> </w:t>
      </w:r>
      <w:r>
        <w:rPr>
          <w:rFonts w:ascii="Times New Roman" w:hAnsi="Times New Roman"/>
          <w:b/>
          <w:color w:val="000000" w:themeColor="text1"/>
          <w:sz w:val="28"/>
          <w:szCs w:val="28"/>
          <w14:textFill>
            <w14:solidFill>
              <w14:schemeClr w14:val="tx1"/>
            </w14:solidFill>
          </w14:textFill>
        </w:rPr>
        <w:t xml:space="preserve"> 则</w:t>
      </w:r>
      <w:bookmarkEnd w:id="12"/>
      <w:bookmarkEnd w:id="13"/>
      <w:bookmarkEnd w:id="14"/>
      <w:bookmarkEnd w:id="15"/>
      <w:bookmarkEnd w:id="16"/>
    </w:p>
    <w:p w14:paraId="76658C94">
      <w:pPr>
        <w:spacing w:line="440" w:lineRule="exact"/>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1.0.1 </w:t>
      </w:r>
      <w:r>
        <w:rPr>
          <w:rFonts w:hint="eastAsia" w:ascii="Times New Roman" w:hAnsi="Times New Roman"/>
          <w:color w:val="000000" w:themeColor="text1"/>
          <w:szCs w:val="21"/>
          <w14:textFill>
            <w14:solidFill>
              <w14:schemeClr w14:val="tx1"/>
            </w14:solidFill>
          </w14:textFill>
        </w:rPr>
        <w:t>为规范建筑结构鉴定报告编制深度，合理评价鉴定工作质量，保证鉴定成果正确应用，特制定本标准。</w:t>
      </w:r>
    </w:p>
    <w:p w14:paraId="1FF2C4EF">
      <w:pPr>
        <w:spacing w:line="440" w:lineRule="exact"/>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1.0.2 </w:t>
      </w:r>
      <w:r>
        <w:rPr>
          <w:rFonts w:hint="eastAsia" w:ascii="Times New Roman" w:hAnsi="Times New Roman"/>
          <w:color w:val="000000" w:themeColor="text1"/>
          <w:szCs w:val="21"/>
          <w14:textFill>
            <w14:solidFill>
              <w14:schemeClr w14:val="tx1"/>
            </w14:solidFill>
          </w14:textFill>
        </w:rPr>
        <w:t>本标准适用于既有结构的结构性能鉴定、失效原因鉴定、设计质量鉴定及施工质量鉴定，不适用于既有建筑的日常检查、定期体检和遭遇重大灾害后的应急排查。涉诉建筑结构鉴定报告的编制深度可参照本标准执行。</w:t>
      </w:r>
    </w:p>
    <w:p w14:paraId="721761D7">
      <w:pPr>
        <w:spacing w:line="440" w:lineRule="exact"/>
        <w:rPr>
          <w:rFonts w:hint="eastAsia" w:ascii="Times New Roman" w:hAnsi="Times New Roman"/>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 xml:space="preserve">1.0.3 </w:t>
      </w:r>
      <w:r>
        <w:rPr>
          <w:rFonts w:hint="eastAsia" w:ascii="Times New Roman" w:hAnsi="Times New Roman"/>
          <w:color w:val="000000" w:themeColor="text1"/>
          <w:szCs w:val="21"/>
          <w:highlight w:val="none"/>
          <w14:textFill>
            <w14:solidFill>
              <w14:schemeClr w14:val="tx1"/>
            </w14:solidFill>
          </w14:textFill>
        </w:rPr>
        <w:t>本标准对建筑结构鉴定报告编制深度的要求具有通用性。对于具体的鉴定项目，应根据项目的具体特点按本标准的相关条款执行。</w:t>
      </w:r>
    </w:p>
    <w:p w14:paraId="2E1F04F1">
      <w:pPr>
        <w:spacing w:line="440" w:lineRule="exact"/>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1.0.</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鉴定报告编制深度除应符合本标准规定外，尚应符合国家现行有关标准和现行中国工程建设标准化协会有关标准的规定。</w:t>
      </w:r>
    </w:p>
    <w:p w14:paraId="7E197B8B">
      <w:pPr>
        <w:spacing w:line="440" w:lineRule="exact"/>
        <w:rPr>
          <w:rFonts w:hint="eastAsia" w:ascii="Times New Roman" w:hAnsi="Times New Roman"/>
          <w:color w:val="000000" w:themeColor="text1"/>
          <w:szCs w:val="21"/>
          <w14:textFill>
            <w14:solidFill>
              <w14:schemeClr w14:val="tx1"/>
            </w14:solidFill>
          </w14:textFill>
        </w:rPr>
      </w:pPr>
    </w:p>
    <w:p w14:paraId="06E15D99">
      <w:pPr>
        <w:keepNext/>
        <w:keepLines/>
        <w:pageBreakBefore/>
        <w:numPr>
          <w:ilvl w:val="0"/>
          <w:numId w:val="2"/>
        </w:numPr>
        <w:spacing w:before="360" w:after="360" w:line="440" w:lineRule="exact"/>
        <w:ind w:left="357" w:hanging="357"/>
        <w:jc w:val="center"/>
        <w:outlineLvl w:val="0"/>
        <w:rPr>
          <w:rFonts w:ascii="Times New Roman" w:hAnsi="Times New Roman" w:eastAsia="黑体"/>
          <w:b/>
          <w:color w:val="000000" w:themeColor="text1"/>
          <w:sz w:val="24"/>
          <w:szCs w:val="24"/>
          <w14:textFill>
            <w14:solidFill>
              <w14:schemeClr w14:val="tx1"/>
            </w14:solidFill>
          </w14:textFill>
        </w:rPr>
      </w:pPr>
      <w:bookmarkStart w:id="17" w:name="_Toc26583"/>
      <w:bookmarkStart w:id="18" w:name="_Toc163831617"/>
      <w:bookmarkStart w:id="19" w:name="_Toc31500"/>
      <w:bookmarkStart w:id="20" w:name="_Ref35779913"/>
      <w:bookmarkStart w:id="21" w:name="_Toc32426658"/>
      <w:r>
        <w:rPr>
          <w:rFonts w:ascii="Times New Roman" w:hAnsi="Times New Roman"/>
          <w:b/>
          <w:color w:val="000000" w:themeColor="text1"/>
          <w:sz w:val="28"/>
          <w:szCs w:val="28"/>
          <w14:textFill>
            <w14:solidFill>
              <w14:schemeClr w14:val="tx1"/>
            </w14:solidFill>
          </w14:textFill>
        </w:rPr>
        <w:t>术</w:t>
      </w:r>
      <w:r>
        <w:rPr>
          <w:rFonts w:hint="eastAsia" w:ascii="Times New Roman" w:hAnsi="Times New Roman"/>
          <w:b/>
          <w:color w:val="000000" w:themeColor="text1"/>
          <w:sz w:val="28"/>
          <w:szCs w:val="28"/>
          <w:lang w:val="en-US" w:eastAsia="zh-CN"/>
          <w14:textFill>
            <w14:solidFill>
              <w14:schemeClr w14:val="tx1"/>
            </w14:solidFill>
          </w14:textFill>
        </w:rPr>
        <w:t xml:space="preserve">  </w:t>
      </w:r>
      <w:r>
        <w:rPr>
          <w:rFonts w:ascii="Times New Roman" w:hAnsi="Times New Roman"/>
          <w:b/>
          <w:color w:val="000000" w:themeColor="text1"/>
          <w:sz w:val="28"/>
          <w:szCs w:val="28"/>
          <w14:textFill>
            <w14:solidFill>
              <w14:schemeClr w14:val="tx1"/>
            </w14:solidFill>
          </w14:textFill>
        </w:rPr>
        <w:t>语</w:t>
      </w:r>
      <w:bookmarkEnd w:id="17"/>
      <w:bookmarkEnd w:id="18"/>
      <w:bookmarkEnd w:id="19"/>
      <w:bookmarkEnd w:id="20"/>
      <w:bookmarkEnd w:id="21"/>
      <w:bookmarkStart w:id="22" w:name="_Toc163831618"/>
      <w:bookmarkStart w:id="23" w:name="_Toc32426659"/>
    </w:p>
    <w:bookmarkEnd w:id="22"/>
    <w:bookmarkEnd w:id="23"/>
    <w:p w14:paraId="47D0F3BD">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.1</w:t>
      </w:r>
      <w:r>
        <w:rPr>
          <w:rFonts w:hint="eastAsia"/>
          <w:color w:val="000000" w:themeColor="text1"/>
          <w:sz w:val="21"/>
          <w:szCs w:val="21"/>
          <w14:textFill>
            <w14:solidFill>
              <w14:schemeClr w14:val="tx1"/>
            </w14:solidFill>
          </w14:textFill>
        </w:rPr>
        <w:t xml:space="preserve">建筑结构 </w:t>
      </w:r>
      <w:r>
        <w:rPr>
          <w:rFonts w:hint="eastAsia"/>
          <w:color w:val="000000" w:themeColor="text1"/>
          <w:sz w:val="21"/>
          <w:szCs w:val="21"/>
          <w:lang w:val="en-US" w:eastAsia="zh-CN"/>
          <w14:textFill>
            <w14:solidFill>
              <w14:schemeClr w14:val="tx1"/>
            </w14:solidFill>
          </w14:textFill>
        </w:rPr>
        <w:t>b</w:t>
      </w:r>
      <w:r>
        <w:rPr>
          <w:rFonts w:hint="eastAsia"/>
          <w:color w:val="000000" w:themeColor="text1"/>
          <w:sz w:val="21"/>
          <w:szCs w:val="21"/>
          <w14:textFill>
            <w14:solidFill>
              <w14:schemeClr w14:val="tx1"/>
            </w14:solidFill>
          </w14:textFill>
        </w:rPr>
        <w:t xml:space="preserve">uilding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tructures</w:t>
      </w:r>
    </w:p>
    <w:p w14:paraId="362380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bCs/>
          <w:color w:val="000000" w:themeColor="text1"/>
          <w:szCs w:val="21"/>
          <w14:textFill>
            <w14:solidFill>
              <w14:schemeClr w14:val="tx1"/>
            </w14:solidFill>
          </w14:textFill>
        </w:rPr>
      </w:pPr>
      <w:r>
        <w:rPr>
          <w:rFonts w:ascii="Helvetica" w:hAnsi="Helvetica"/>
          <w:color w:val="000000" w:themeColor="text1"/>
          <w:szCs w:val="21"/>
          <w:shd w:val="clear" w:color="auto" w:fill="FFFFFF"/>
          <w14:textFill>
            <w14:solidFill>
              <w14:schemeClr w14:val="tx1"/>
            </w14:solidFill>
          </w14:textFill>
        </w:rPr>
        <w:t>在建筑中，由各种构件（梁、板、柱</w:t>
      </w:r>
      <w:r>
        <w:rPr>
          <w:rFonts w:hint="eastAsia" w:ascii="Helvetica" w:hAnsi="Helvetica"/>
          <w:color w:val="000000" w:themeColor="text1"/>
          <w:szCs w:val="21"/>
          <w:shd w:val="clear" w:color="auto" w:fill="FFFFFF"/>
          <w14:textFill>
            <w14:solidFill>
              <w14:schemeClr w14:val="tx1"/>
            </w14:solidFill>
          </w14:textFill>
        </w:rPr>
        <w:t>、墙</w:t>
      </w:r>
      <w:r>
        <w:rPr>
          <w:rFonts w:ascii="Helvetica" w:hAnsi="Helvetica"/>
          <w:color w:val="000000" w:themeColor="text1"/>
          <w:szCs w:val="21"/>
          <w:shd w:val="clear" w:color="auto" w:fill="FFFFFF"/>
          <w14:textFill>
            <w14:solidFill>
              <w14:schemeClr w14:val="tx1"/>
            </w14:solidFill>
          </w14:textFill>
        </w:rPr>
        <w:t>等）组成的能够承受各种作用的体系</w:t>
      </w:r>
      <w:r>
        <w:rPr>
          <w:rFonts w:hint="eastAsia" w:ascii="Helvetica" w:hAnsi="Helvetica"/>
          <w:color w:val="000000" w:themeColor="text1"/>
          <w:szCs w:val="21"/>
          <w:shd w:val="clear" w:color="auto" w:fill="FFFFFF"/>
          <w14:textFill>
            <w14:solidFill>
              <w14:schemeClr w14:val="tx1"/>
            </w14:solidFill>
          </w14:textFill>
        </w:rPr>
        <w:t>，可细分为基础、主体结构和围护结构三个子体系</w:t>
      </w:r>
      <w:r>
        <w:rPr>
          <w:color w:val="000000" w:themeColor="text1"/>
          <w14:textFill>
            <w14:solidFill>
              <w14:schemeClr w14:val="tx1"/>
            </w14:solidFill>
          </w14:textFill>
        </w:rPr>
        <w:t>。</w:t>
      </w:r>
    </w:p>
    <w:p w14:paraId="7162CB25">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bookmarkStart w:id="24" w:name="_Hlk152534791"/>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olor w:val="000000" w:themeColor="text1"/>
          <w:sz w:val="21"/>
          <w:szCs w:val="21"/>
          <w14:textFill>
            <w14:solidFill>
              <w14:schemeClr w14:val="tx1"/>
            </w14:solidFill>
          </w14:textFill>
        </w:rPr>
        <w:t xml:space="preserve">鉴定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ppraisal</w:t>
      </w:r>
    </w:p>
    <w:p w14:paraId="761850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根据既有资料和现场查勘、检测、监测数据，运用科学技术手段或者专门知识，对建筑结构设计、施工、性能的审查，并确定其与特定要求的符合性，或在专业判断的基础上确定其与通用要求的符合性。</w:t>
      </w:r>
    </w:p>
    <w:p w14:paraId="1DE30308">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.3</w:t>
      </w:r>
      <w:r>
        <w:rPr>
          <w:rFonts w:hint="eastAsia"/>
          <w:color w:val="000000" w:themeColor="text1"/>
          <w:sz w:val="21"/>
          <w:szCs w:val="21"/>
          <w14:textFill>
            <w14:solidFill>
              <w14:schemeClr w14:val="tx1"/>
            </w14:solidFill>
          </w14:textFill>
        </w:rPr>
        <w:t xml:space="preserve">鉴定机构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 xml:space="preserve">ppraisal </w:t>
      </w:r>
      <w:r>
        <w:rPr>
          <w:rFonts w:hint="eastAsia"/>
          <w:color w:val="000000" w:themeColor="text1"/>
          <w:sz w:val="21"/>
          <w:szCs w:val="21"/>
          <w:lang w:val="en-US" w:eastAsia="zh-CN"/>
          <w14:textFill>
            <w14:solidFill>
              <w14:schemeClr w14:val="tx1"/>
            </w14:solidFill>
          </w14:textFill>
        </w:rPr>
        <w:t>i</w:t>
      </w:r>
      <w:r>
        <w:rPr>
          <w:rFonts w:hint="eastAsia"/>
          <w:color w:val="000000" w:themeColor="text1"/>
          <w:sz w:val="21"/>
          <w:szCs w:val="21"/>
          <w14:textFill>
            <w14:solidFill>
              <w14:schemeClr w14:val="tx1"/>
            </w14:solidFill>
          </w14:textFill>
        </w:rPr>
        <w:t>nstitution</w:t>
      </w:r>
    </w:p>
    <w:p w14:paraId="28F80E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开展鉴定活动的机构，该机构应依法成立并独立于鉴定所涉及的各方。</w:t>
      </w:r>
    </w:p>
    <w:p w14:paraId="4A12C228">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.4</w:t>
      </w:r>
      <w:r>
        <w:rPr>
          <w:rFonts w:hint="eastAsia"/>
          <w:color w:val="000000" w:themeColor="text1"/>
          <w:sz w:val="21"/>
          <w:szCs w:val="21"/>
          <w14:textFill>
            <w14:solidFill>
              <w14:schemeClr w14:val="tx1"/>
            </w14:solidFill>
          </w14:textFill>
        </w:rPr>
        <w:t xml:space="preserve">鉴定报告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 xml:space="preserve">ppraisal </w:t>
      </w:r>
      <w:r>
        <w:rPr>
          <w:rFonts w:hint="eastAsia"/>
          <w:color w:val="000000" w:themeColor="text1"/>
          <w:sz w:val="21"/>
          <w:szCs w:val="21"/>
          <w:lang w:val="en-US" w:eastAsia="zh-CN"/>
          <w14:textFill>
            <w14:solidFill>
              <w14:schemeClr w14:val="tx1"/>
            </w14:solidFill>
          </w14:textFill>
        </w:rPr>
        <w:t>r</w:t>
      </w:r>
      <w:r>
        <w:rPr>
          <w:rFonts w:hint="eastAsia"/>
          <w:color w:val="000000" w:themeColor="text1"/>
          <w:sz w:val="21"/>
          <w:szCs w:val="21"/>
          <w14:textFill>
            <w14:solidFill>
              <w14:schemeClr w14:val="tx1"/>
            </w14:solidFill>
          </w14:textFill>
        </w:rPr>
        <w:t>eport</w:t>
      </w:r>
    </w:p>
    <w:p w14:paraId="10FA4105">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由鉴定机构依照规定程序出具的反映鉴定过程及鉴定结论的书面载体。</w:t>
      </w:r>
    </w:p>
    <w:p w14:paraId="4F444D4E">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.5</w:t>
      </w:r>
      <w:r>
        <w:rPr>
          <w:rFonts w:hint="eastAsia"/>
          <w:color w:val="000000" w:themeColor="text1"/>
          <w:sz w:val="21"/>
          <w:szCs w:val="21"/>
          <w14:textFill>
            <w14:solidFill>
              <w14:schemeClr w14:val="tx1"/>
            </w14:solidFill>
          </w14:textFill>
        </w:rPr>
        <w:t xml:space="preserve">结构性能鉴定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 xml:space="preserve">tructural </w:t>
      </w:r>
      <w:r>
        <w:rPr>
          <w:rFonts w:hint="eastAsia"/>
          <w:color w:val="000000" w:themeColor="text1"/>
          <w:sz w:val="21"/>
          <w:szCs w:val="21"/>
          <w:lang w:val="en-US" w:eastAsia="zh-CN"/>
          <w14:textFill>
            <w14:solidFill>
              <w14:schemeClr w14:val="tx1"/>
            </w14:solidFill>
          </w14:textFill>
        </w:rPr>
        <w:t>p</w:t>
      </w:r>
      <w:r>
        <w:rPr>
          <w:rFonts w:hint="eastAsia"/>
          <w:color w:val="000000" w:themeColor="text1"/>
          <w:sz w:val="21"/>
          <w:szCs w:val="21"/>
          <w14:textFill>
            <w14:solidFill>
              <w14:schemeClr w14:val="tx1"/>
            </w14:solidFill>
          </w14:textFill>
        </w:rPr>
        <w:t xml:space="preserve">erformance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ppraisal</w:t>
      </w:r>
      <w:r>
        <w:rPr>
          <w:color w:val="000000" w:themeColor="text1"/>
          <w:sz w:val="21"/>
          <w:szCs w:val="21"/>
          <w14:textFill>
            <w14:solidFill>
              <w14:schemeClr w14:val="tx1"/>
            </w14:solidFill>
          </w14:textFill>
        </w:rPr>
        <w:t xml:space="preserve"> </w:t>
      </w:r>
    </w:p>
    <w:p w14:paraId="0A568055">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根据既有资料和现场查勘、检测、监测数据，对建筑结构性能与规定和约定要求的符合性评价，包括结构安全性、建筑抗震性能和房屋危险性评价。</w:t>
      </w:r>
    </w:p>
    <w:p w14:paraId="5D1C0BC6">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.6</w:t>
      </w:r>
      <w:r>
        <w:rPr>
          <w:rFonts w:hint="eastAsia"/>
          <w:color w:val="000000" w:themeColor="text1"/>
          <w:sz w:val="21"/>
          <w:szCs w:val="21"/>
          <w14:textFill>
            <w14:solidFill>
              <w14:schemeClr w14:val="tx1"/>
            </w14:solidFill>
          </w14:textFill>
        </w:rPr>
        <w:t xml:space="preserve">结构失效原因鉴定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 xml:space="preserve">ppraisal of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 xml:space="preserve">tructural </w:t>
      </w:r>
      <w:r>
        <w:rPr>
          <w:rFonts w:hint="eastAsia"/>
          <w:color w:val="000000" w:themeColor="text1"/>
          <w:sz w:val="21"/>
          <w:szCs w:val="21"/>
          <w:lang w:val="en-US" w:eastAsia="zh-CN"/>
          <w14:textFill>
            <w14:solidFill>
              <w14:schemeClr w14:val="tx1"/>
            </w14:solidFill>
          </w14:textFill>
        </w:rPr>
        <w:t>f</w:t>
      </w:r>
      <w:r>
        <w:rPr>
          <w:rFonts w:hint="eastAsia"/>
          <w:color w:val="000000" w:themeColor="text1"/>
          <w:sz w:val="21"/>
          <w:szCs w:val="21"/>
          <w14:textFill>
            <w14:solidFill>
              <w14:schemeClr w14:val="tx1"/>
            </w14:solidFill>
          </w14:textFill>
        </w:rPr>
        <w:t xml:space="preserve">ailure </w:t>
      </w:r>
      <w:r>
        <w:rPr>
          <w:rFonts w:hint="eastAsia"/>
          <w:color w:val="000000" w:themeColor="text1"/>
          <w:sz w:val="21"/>
          <w:szCs w:val="21"/>
          <w:lang w:val="en-US" w:eastAsia="zh-CN"/>
          <w14:textFill>
            <w14:solidFill>
              <w14:schemeClr w14:val="tx1"/>
            </w14:solidFill>
          </w14:textFill>
        </w:rPr>
        <w:t>c</w:t>
      </w:r>
      <w:r>
        <w:rPr>
          <w:rFonts w:hint="eastAsia"/>
          <w:color w:val="000000" w:themeColor="text1"/>
          <w:sz w:val="21"/>
          <w:szCs w:val="21"/>
          <w14:textFill>
            <w14:solidFill>
              <w14:schemeClr w14:val="tx1"/>
            </w14:solidFill>
          </w14:textFill>
        </w:rPr>
        <w:t>auses</w:t>
      </w:r>
    </w:p>
    <w:p w14:paraId="17FC89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根据既有资料、调查结果以及检测数据，对结构失效原因的分析和推断。</w:t>
      </w:r>
    </w:p>
    <w:p w14:paraId="4E308338">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.7</w:t>
      </w:r>
      <w:r>
        <w:rPr>
          <w:rFonts w:hint="eastAsia"/>
          <w:color w:val="000000" w:themeColor="text1"/>
          <w:sz w:val="21"/>
          <w:szCs w:val="21"/>
          <w14:textFill>
            <w14:solidFill>
              <w14:schemeClr w14:val="tx1"/>
            </w14:solidFill>
          </w14:textFill>
        </w:rPr>
        <w:t xml:space="preserve">结构设计质量鉴定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 xml:space="preserve">ppraisal of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 xml:space="preserve">tructural </w:t>
      </w:r>
      <w:r>
        <w:rPr>
          <w:rFonts w:hint="eastAsia"/>
          <w:color w:val="000000" w:themeColor="text1"/>
          <w:sz w:val="21"/>
          <w:szCs w:val="21"/>
          <w:lang w:val="en-US" w:eastAsia="zh-CN"/>
          <w14:textFill>
            <w14:solidFill>
              <w14:schemeClr w14:val="tx1"/>
            </w14:solidFill>
          </w14:textFill>
        </w:rPr>
        <w:t>d</w:t>
      </w:r>
      <w:r>
        <w:rPr>
          <w:rFonts w:hint="eastAsia"/>
          <w:color w:val="000000" w:themeColor="text1"/>
          <w:sz w:val="21"/>
          <w:szCs w:val="21"/>
          <w14:textFill>
            <w14:solidFill>
              <w14:schemeClr w14:val="tx1"/>
            </w14:solidFill>
          </w14:textFill>
        </w:rPr>
        <w:t xml:space="preserve">esign </w:t>
      </w:r>
      <w:r>
        <w:rPr>
          <w:rFonts w:hint="eastAsia"/>
          <w:color w:val="000000" w:themeColor="text1"/>
          <w:sz w:val="21"/>
          <w:szCs w:val="21"/>
          <w:lang w:val="en-US" w:eastAsia="zh-CN"/>
          <w14:textFill>
            <w14:solidFill>
              <w14:schemeClr w14:val="tx1"/>
            </w14:solidFill>
          </w14:textFill>
        </w:rPr>
        <w:t>q</w:t>
      </w:r>
      <w:r>
        <w:rPr>
          <w:rFonts w:hint="eastAsia"/>
          <w:color w:val="000000" w:themeColor="text1"/>
          <w:sz w:val="21"/>
          <w:szCs w:val="21"/>
          <w14:textFill>
            <w14:solidFill>
              <w14:schemeClr w14:val="tx1"/>
            </w14:solidFill>
          </w14:textFill>
        </w:rPr>
        <w:t>uality</w:t>
      </w:r>
    </w:p>
    <w:p w14:paraId="3626E1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根据确认的结构设计文件，对结构设计质量与规定和约定要求的符合性审查。</w:t>
      </w:r>
    </w:p>
    <w:p w14:paraId="4F4DBF95">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.8</w:t>
      </w:r>
      <w:r>
        <w:rPr>
          <w:rFonts w:hint="eastAsia"/>
          <w:color w:val="000000" w:themeColor="text1"/>
          <w:sz w:val="21"/>
          <w:szCs w:val="21"/>
          <w14:textFill>
            <w14:solidFill>
              <w14:schemeClr w14:val="tx1"/>
            </w14:solidFill>
          </w14:textFill>
        </w:rPr>
        <w:t xml:space="preserve">结构工程施工质量鉴定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 xml:space="preserve">ppraisal of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 xml:space="preserve">tructural </w:t>
      </w:r>
      <w:r>
        <w:rPr>
          <w:rFonts w:hint="eastAsia"/>
          <w:color w:val="000000" w:themeColor="text1"/>
          <w:sz w:val="21"/>
          <w:szCs w:val="21"/>
          <w:lang w:val="en-US" w:eastAsia="zh-CN"/>
          <w14:textFill>
            <w14:solidFill>
              <w14:schemeClr w14:val="tx1"/>
            </w14:solidFill>
          </w14:textFill>
        </w:rPr>
        <w:t>c</w:t>
      </w:r>
      <w:r>
        <w:rPr>
          <w:rFonts w:hint="eastAsia"/>
          <w:color w:val="000000" w:themeColor="text1"/>
          <w:sz w:val="21"/>
          <w:szCs w:val="21"/>
          <w14:textFill>
            <w14:solidFill>
              <w14:schemeClr w14:val="tx1"/>
            </w14:solidFill>
          </w14:textFill>
        </w:rPr>
        <w:t xml:space="preserve">onstruction </w:t>
      </w:r>
      <w:r>
        <w:rPr>
          <w:rFonts w:hint="eastAsia"/>
          <w:color w:val="000000" w:themeColor="text1"/>
          <w:sz w:val="21"/>
          <w:szCs w:val="21"/>
          <w:lang w:val="en-US" w:eastAsia="zh-CN"/>
          <w14:textFill>
            <w14:solidFill>
              <w14:schemeClr w14:val="tx1"/>
            </w14:solidFill>
          </w14:textFill>
        </w:rPr>
        <w:t>q</w:t>
      </w:r>
      <w:r>
        <w:rPr>
          <w:rFonts w:hint="eastAsia"/>
          <w:color w:val="000000" w:themeColor="text1"/>
          <w:sz w:val="21"/>
          <w:szCs w:val="21"/>
          <w14:textFill>
            <w14:solidFill>
              <w14:schemeClr w14:val="tx1"/>
            </w14:solidFill>
          </w14:textFill>
        </w:rPr>
        <w:t>uality</w:t>
      </w:r>
    </w:p>
    <w:p w14:paraId="74BB99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根据既有资料和检测数据，对结构工程施工质量与规定和约定验收条件的符合性评价。</w:t>
      </w:r>
    </w:p>
    <w:p w14:paraId="5BEBBDCC">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.9</w:t>
      </w:r>
      <w:r>
        <w:rPr>
          <w:rFonts w:hint="eastAsia"/>
          <w:color w:val="000000" w:themeColor="text1"/>
          <w:sz w:val="21"/>
          <w:szCs w:val="21"/>
          <w14:textFill>
            <w14:solidFill>
              <w14:schemeClr w14:val="tx1"/>
            </w14:solidFill>
          </w14:textFill>
        </w:rPr>
        <w:t xml:space="preserve">权威部门 </w:t>
      </w:r>
      <w:r>
        <w:rPr>
          <w:rFonts w:hint="eastAsia"/>
          <w:color w:val="000000" w:themeColor="text1"/>
          <w:sz w:val="21"/>
          <w:szCs w:val="21"/>
          <w:lang w:val="en-US" w:eastAsia="zh-CN"/>
          <w14:textFill>
            <w14:solidFill>
              <w14:schemeClr w14:val="tx1"/>
            </w14:solidFill>
          </w14:textFill>
        </w:rPr>
        <w:t>c</w:t>
      </w:r>
      <w:r>
        <w:rPr>
          <w:rFonts w:hint="eastAsia"/>
          <w:color w:val="000000" w:themeColor="text1"/>
          <w:sz w:val="21"/>
          <w:szCs w:val="21"/>
          <w14:textFill>
            <w14:solidFill>
              <w14:schemeClr w14:val="tx1"/>
            </w14:solidFill>
          </w14:textFill>
        </w:rPr>
        <w:t xml:space="preserve">ompetent </w:t>
      </w: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uthority</w:t>
      </w:r>
    </w:p>
    <w:p w14:paraId="7DDD23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法院、仲裁机构、行政主管部门和专门成立的临时调查组等。</w:t>
      </w:r>
    </w:p>
    <w:p w14:paraId="35D9120D">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.10</w:t>
      </w:r>
      <w:r>
        <w:rPr>
          <w:rFonts w:hint="eastAsia"/>
          <w:color w:val="000000" w:themeColor="text1"/>
          <w:sz w:val="21"/>
          <w:szCs w:val="21"/>
          <w14:textFill>
            <w14:solidFill>
              <w14:schemeClr w14:val="tx1"/>
            </w14:solidFill>
          </w14:textFill>
        </w:rPr>
        <w:t xml:space="preserve">结构性状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 xml:space="preserve">tructural </w:t>
      </w:r>
      <w:r>
        <w:rPr>
          <w:rFonts w:hint="eastAsia"/>
          <w:color w:val="000000" w:themeColor="text1"/>
          <w:sz w:val="21"/>
          <w:szCs w:val="21"/>
          <w:lang w:val="en-US" w:eastAsia="zh-CN"/>
          <w14:textFill>
            <w14:solidFill>
              <w14:schemeClr w14:val="tx1"/>
            </w14:solidFill>
          </w14:textFill>
        </w:rPr>
        <w:t>b</w:t>
      </w:r>
      <w:r>
        <w:rPr>
          <w:rFonts w:hint="eastAsia"/>
          <w:color w:val="000000" w:themeColor="text1"/>
          <w:sz w:val="21"/>
          <w:szCs w:val="21"/>
          <w14:textFill>
            <w14:solidFill>
              <w14:schemeClr w14:val="tx1"/>
            </w14:solidFill>
          </w14:textFill>
        </w:rPr>
        <w:t>ehavior</w:t>
      </w:r>
    </w:p>
    <w:p w14:paraId="4EAF4A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结构所具有的、可以从外部观察到的确定的特性。</w:t>
      </w:r>
    </w:p>
    <w:p w14:paraId="27B86616">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2.</w:t>
      </w:r>
      <w:r>
        <w:rPr>
          <w:rFonts w:hint="eastAsia" w:cs="Times New Roman"/>
          <w:b/>
          <w:i w:val="0"/>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b/>
          <w:i w:val="0"/>
          <w:color w:val="000000" w:themeColor="text1"/>
          <w:kern w:val="2"/>
          <w:sz w:val="21"/>
          <w:szCs w:val="21"/>
          <w:lang w:val="en-US" w:eastAsia="zh-CN" w:bidi="ar-SA"/>
          <w14:textFill>
            <w14:solidFill>
              <w14:schemeClr w14:val="tx1"/>
            </w14:solidFill>
          </w14:textFill>
        </w:rPr>
        <w:t>.11</w:t>
      </w:r>
      <w:r>
        <w:rPr>
          <w:rFonts w:hint="eastAsia"/>
          <w:color w:val="000000" w:themeColor="text1"/>
          <w:sz w:val="21"/>
          <w:szCs w:val="21"/>
          <w14:textFill>
            <w14:solidFill>
              <w14:schemeClr w14:val="tx1"/>
            </w14:solidFill>
          </w14:textFill>
        </w:rPr>
        <w:t xml:space="preserve">失效状态 </w:t>
      </w:r>
      <w:r>
        <w:rPr>
          <w:rFonts w:hint="eastAsia"/>
          <w:color w:val="000000" w:themeColor="text1"/>
          <w:sz w:val="21"/>
          <w:szCs w:val="21"/>
          <w:lang w:val="en-US" w:eastAsia="zh-CN"/>
          <w14:textFill>
            <w14:solidFill>
              <w14:schemeClr w14:val="tx1"/>
            </w14:solidFill>
          </w14:textFill>
        </w:rPr>
        <w:t>f</w:t>
      </w:r>
      <w:r>
        <w:rPr>
          <w:rFonts w:hint="eastAsia"/>
          <w:color w:val="000000" w:themeColor="text1"/>
          <w:sz w:val="21"/>
          <w:szCs w:val="21"/>
          <w14:textFill>
            <w14:solidFill>
              <w14:schemeClr w14:val="tx1"/>
            </w14:solidFill>
          </w14:textFill>
        </w:rPr>
        <w:t xml:space="preserve">ailure </w:t>
      </w:r>
      <w:r>
        <w:rPr>
          <w:rFonts w:hint="eastAsia"/>
          <w:color w:val="000000" w:themeColor="text1"/>
          <w:sz w:val="21"/>
          <w:szCs w:val="21"/>
          <w:lang w:val="en-US" w:eastAsia="zh-CN"/>
          <w14:textFill>
            <w14:solidFill>
              <w14:schemeClr w14:val="tx1"/>
            </w14:solidFill>
          </w14:textFill>
        </w:rPr>
        <w:t>s</w:t>
      </w:r>
      <w:r>
        <w:rPr>
          <w:rFonts w:hint="eastAsia"/>
          <w:color w:val="000000" w:themeColor="text1"/>
          <w:sz w:val="21"/>
          <w:szCs w:val="21"/>
          <w14:textFill>
            <w14:solidFill>
              <w14:schemeClr w14:val="tx1"/>
            </w14:solidFill>
          </w14:textFill>
        </w:rPr>
        <w:t>tate</w:t>
      </w:r>
    </w:p>
    <w:p w14:paraId="683120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结构不能实现预期功能且已呈现明显特征的状态。</w:t>
      </w:r>
    </w:p>
    <w:bookmarkEnd w:id="24"/>
    <w:p w14:paraId="2C636338">
      <w:bookmarkStart w:id="25" w:name="_Toc26012244"/>
      <w:bookmarkStart w:id="26" w:name="_Toc32426660"/>
      <w:r>
        <w:br w:type="page"/>
      </w:r>
    </w:p>
    <w:bookmarkEnd w:id="25"/>
    <w:bookmarkEnd w:id="26"/>
    <w:p w14:paraId="2AFAC448">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27" w:name="_Toc24160"/>
      <w:bookmarkStart w:id="28" w:name="_Toc10501"/>
      <w:r>
        <w:rPr>
          <w:rFonts w:hint="eastAsia" w:ascii="Times New Roman" w:hAnsi="Times New Roman"/>
          <w:b/>
          <w:color w:val="000000" w:themeColor="text1"/>
          <w:sz w:val="28"/>
          <w:szCs w:val="28"/>
          <w:lang w:val="en-US" w:eastAsia="zh-CN"/>
          <w14:textFill>
            <w14:solidFill>
              <w14:schemeClr w14:val="tx1"/>
            </w14:solidFill>
          </w14:textFill>
        </w:rPr>
        <w:t>基本规定</w:t>
      </w:r>
      <w:bookmarkEnd w:id="27"/>
      <w:bookmarkEnd w:id="28"/>
    </w:p>
    <w:p w14:paraId="7148B84C">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29" w:name="_Toc32426662"/>
      <w:bookmarkStart w:id="30" w:name="_Toc10620"/>
      <w:bookmarkStart w:id="31" w:name="_Toc163831621"/>
      <w:bookmarkStart w:id="32" w:name="_Toc26301"/>
      <w:r>
        <w:rPr>
          <w:rFonts w:ascii="Times New Roman" w:hAnsi="Times New Roman" w:eastAsia="黑体"/>
          <w:b/>
          <w:color w:val="000000" w:themeColor="text1"/>
          <w:sz w:val="24"/>
          <w:szCs w:val="24"/>
          <w14:textFill>
            <w14:solidFill>
              <w14:schemeClr w14:val="tx1"/>
            </w14:solidFill>
          </w14:textFill>
        </w:rPr>
        <w:t xml:space="preserve">3.1 </w:t>
      </w:r>
      <w:bookmarkEnd w:id="29"/>
      <w:r>
        <w:rPr>
          <w:rFonts w:hint="eastAsia" w:ascii="Times New Roman" w:hAnsi="Times New Roman" w:eastAsia="黑体"/>
          <w:b/>
          <w:color w:val="000000" w:themeColor="text1"/>
          <w:sz w:val="24"/>
          <w:szCs w:val="24"/>
          <w14:textFill>
            <w14:solidFill>
              <w14:schemeClr w14:val="tx1"/>
            </w14:solidFill>
          </w14:textFill>
        </w:rPr>
        <w:t>设备选型</w:t>
      </w:r>
      <w:bookmarkEnd w:id="30"/>
      <w:bookmarkEnd w:id="31"/>
      <w:bookmarkEnd w:id="32"/>
    </w:p>
    <w:p w14:paraId="10134D42">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3.1.1 </w:t>
      </w:r>
      <w:r>
        <w:rPr>
          <w:rFonts w:hint="eastAsia" w:ascii="Times New Roman" w:hAnsi="Times New Roman"/>
          <w:color w:val="000000" w:themeColor="text1"/>
          <w:szCs w:val="21"/>
          <w14:textFill>
            <w14:solidFill>
              <w14:schemeClr w14:val="tx1"/>
            </w14:solidFill>
          </w14:textFill>
        </w:rPr>
        <w:t>建筑结构鉴定报告宜区分为下列类别：</w:t>
      </w:r>
    </w:p>
    <w:p w14:paraId="66F8E96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结构性能鉴定；</w:t>
      </w:r>
    </w:p>
    <w:p w14:paraId="64B60B9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失效原因鉴定；</w:t>
      </w:r>
    </w:p>
    <w:p w14:paraId="14C9507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设计质量鉴定</w:t>
      </w:r>
      <w:r>
        <w:rPr>
          <w:bCs/>
          <w:color w:val="000000" w:themeColor="text1"/>
          <w:szCs w:val="21"/>
          <w14:textFill>
            <w14:solidFill>
              <w14:schemeClr w14:val="tx1"/>
            </w14:solidFill>
          </w14:textFill>
        </w:rPr>
        <w:t>；</w:t>
      </w:r>
    </w:p>
    <w:p w14:paraId="7E87B0A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施工质量鉴定。</w:t>
      </w:r>
    </w:p>
    <w:p w14:paraId="0DD33A04">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3.1.2</w:t>
      </w:r>
      <w:r>
        <w:rPr>
          <w:rFonts w:hint="eastAsia" w:ascii="Times New Roman" w:hAnsi="Times New Roman"/>
          <w:color w:val="000000" w:themeColor="text1"/>
          <w:szCs w:val="21"/>
          <w14:textFill>
            <w14:solidFill>
              <w14:schemeClr w14:val="tx1"/>
            </w14:solidFill>
          </w14:textFill>
        </w:rPr>
        <w:t xml:space="preserve"> 鉴定报告应涵盖鉴定机构已完成的所有工作，鉴定报告编制应层次分明、逻辑清晰、用词规范、内容完整、结论明确。</w:t>
      </w:r>
    </w:p>
    <w:p w14:paraId="7D7005AD">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3.1.</w:t>
      </w:r>
      <w:r>
        <w:rPr>
          <w:rFonts w:hint="eastAsia" w:ascii="Times New Roman" w:hAnsi="Times New Roman"/>
          <w:b/>
          <w:color w:val="000000" w:themeColor="text1"/>
          <w:szCs w:val="21"/>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报告应由封面、结论页、正文组成，必要时应包含附件，并应顺序装订成册；除封面外，每页应有统一的页眉，页眉应含报告识别号和连续编排页码；封面和结论页应加盖鉴定机构印章，结论页应有可辨识的完整签名，全文应加盖骑缝章。</w:t>
      </w:r>
    </w:p>
    <w:p w14:paraId="2D16B2AD">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3.1.</w:t>
      </w:r>
      <w:r>
        <w:rPr>
          <w:rFonts w:hint="eastAsia" w:ascii="Times New Roman" w:hAnsi="Times New Roman"/>
          <w:b/>
          <w:color w:val="000000" w:themeColor="text1"/>
          <w:szCs w:val="21"/>
          <w14:textFill>
            <w14:solidFill>
              <w14:schemeClr w14:val="tx1"/>
            </w14:solidFill>
          </w14:textFill>
        </w:rPr>
        <w:t>4</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鉴定报告封面应包含下列内容：</w:t>
      </w:r>
    </w:p>
    <w:p w14:paraId="6031ED2E">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鉴定机构认证、认可或备案标识</w:t>
      </w:r>
      <w:r>
        <w:rPr>
          <w:bCs/>
          <w:color w:val="000000" w:themeColor="text1"/>
          <w:szCs w:val="21"/>
          <w14:textFill>
            <w14:solidFill>
              <w14:schemeClr w14:val="tx1"/>
            </w14:solidFill>
          </w14:textFill>
        </w:rPr>
        <w:t>；</w:t>
      </w:r>
    </w:p>
    <w:p w14:paraId="4A248184">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鉴定报告名称</w:t>
      </w:r>
      <w:r>
        <w:rPr>
          <w:bCs/>
          <w:color w:val="000000" w:themeColor="text1"/>
          <w:szCs w:val="21"/>
          <w14:textFill>
            <w14:solidFill>
              <w14:schemeClr w14:val="tx1"/>
            </w14:solidFill>
          </w14:textFill>
        </w:rPr>
        <w:t>；</w:t>
      </w:r>
    </w:p>
    <w:p w14:paraId="5038C2E5">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鉴定报告编号；</w:t>
      </w:r>
    </w:p>
    <w:p w14:paraId="5DE2FFC0">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鉴定项目名称</w:t>
      </w:r>
      <w:r>
        <w:rPr>
          <w:bCs/>
          <w:color w:val="000000" w:themeColor="text1"/>
          <w:szCs w:val="21"/>
          <w14:textFill>
            <w14:solidFill>
              <w14:schemeClr w14:val="tx1"/>
            </w14:solidFill>
          </w14:textFill>
        </w:rPr>
        <w:t>；</w:t>
      </w:r>
    </w:p>
    <w:p w14:paraId="4B4806D0">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委托单位名称</w:t>
      </w:r>
      <w:r>
        <w:rPr>
          <w:bCs/>
          <w:color w:val="000000" w:themeColor="text1"/>
          <w:szCs w:val="21"/>
          <w14:textFill>
            <w14:solidFill>
              <w14:schemeClr w14:val="tx1"/>
            </w14:solidFill>
          </w14:textFill>
        </w:rPr>
        <w:t>；</w:t>
      </w:r>
    </w:p>
    <w:p w14:paraId="547C4713">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6</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鉴定机构名称</w:t>
      </w:r>
      <w:r>
        <w:rPr>
          <w:bCs/>
          <w:color w:val="000000" w:themeColor="text1"/>
          <w:szCs w:val="21"/>
          <w14:textFill>
            <w14:solidFill>
              <w14:schemeClr w14:val="tx1"/>
            </w14:solidFill>
          </w14:textFill>
        </w:rPr>
        <w:t>；</w:t>
      </w:r>
    </w:p>
    <w:p w14:paraId="7DCF92B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7</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鉴定报告签发日期</w:t>
      </w:r>
      <w:r>
        <w:rPr>
          <w:bCs/>
          <w:color w:val="000000" w:themeColor="text1"/>
          <w:szCs w:val="21"/>
          <w14:textFill>
            <w14:solidFill>
              <w14:schemeClr w14:val="tx1"/>
            </w14:solidFill>
          </w14:textFill>
        </w:rPr>
        <w:t>。</w:t>
      </w:r>
    </w:p>
    <w:p w14:paraId="5EA5BD33">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3.1.</w:t>
      </w:r>
      <w:r>
        <w:rPr>
          <w:rFonts w:hint="eastAsia" w:ascii="Times New Roman" w:hAnsi="Times New Roman"/>
          <w:b/>
          <w:color w:val="000000" w:themeColor="text1"/>
          <w:szCs w:val="21"/>
          <w:lang w:val="en-US" w:eastAsia="zh-CN"/>
          <w14:textFill>
            <w14:solidFill>
              <w14:schemeClr w14:val="tx1"/>
            </w14:solidFill>
          </w14:textFill>
        </w:rPr>
        <w:t>5</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鉴定报告封二宜包含下列内容：</w:t>
      </w:r>
    </w:p>
    <w:p w14:paraId="0C31D2F4">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不得部分复制报告的声明</w:t>
      </w:r>
      <w:r>
        <w:rPr>
          <w:bCs/>
          <w:color w:val="000000" w:themeColor="text1"/>
          <w:szCs w:val="21"/>
          <w14:textFill>
            <w14:solidFill>
              <w14:schemeClr w14:val="tx1"/>
            </w14:solidFill>
          </w14:textFill>
        </w:rPr>
        <w:t>；</w:t>
      </w:r>
    </w:p>
    <w:p w14:paraId="37A599F1">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查询方式</w:t>
      </w:r>
      <w:r>
        <w:rPr>
          <w:bCs/>
          <w:color w:val="000000" w:themeColor="text1"/>
          <w:szCs w:val="21"/>
          <w14:textFill>
            <w14:solidFill>
              <w14:schemeClr w14:val="tx1"/>
            </w14:solidFill>
          </w14:textFill>
        </w:rPr>
        <w:t>；</w:t>
      </w:r>
    </w:p>
    <w:p w14:paraId="70D03A80">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投诉和申诉处理程序；</w:t>
      </w:r>
    </w:p>
    <w:p w14:paraId="623800B8">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鉴定机构名称</w:t>
      </w:r>
      <w:r>
        <w:rPr>
          <w:bCs/>
          <w:color w:val="000000" w:themeColor="text1"/>
          <w:szCs w:val="21"/>
          <w14:textFill>
            <w14:solidFill>
              <w14:schemeClr w14:val="tx1"/>
            </w14:solidFill>
          </w14:textFill>
        </w:rPr>
        <w:t>；</w:t>
      </w:r>
    </w:p>
    <w:p w14:paraId="60F4C4C8">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bCs/>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鉴定机构地址</w:t>
      </w:r>
      <w:r>
        <w:rPr>
          <w:bCs/>
          <w:color w:val="000000" w:themeColor="text1"/>
          <w:szCs w:val="21"/>
          <w14:textFill>
            <w14:solidFill>
              <w14:schemeClr w14:val="tx1"/>
            </w14:solidFill>
          </w14:textFill>
        </w:rPr>
        <w:t>；</w:t>
      </w:r>
    </w:p>
    <w:p w14:paraId="5807E0CA">
      <w:pPr>
        <w:keepNext w:val="0"/>
        <w:keepLines w:val="0"/>
        <w:pageBreakBefore w:val="0"/>
        <w:widowControl w:val="0"/>
        <w:numPr>
          <w:ilvl w:val="0"/>
          <w:numId w:val="0"/>
        </w:numPr>
        <w:tabs>
          <w:tab w:val="left" w:pos="630"/>
          <w:tab w:val="left" w:pos="9760"/>
        </w:tabs>
        <w:kinsoku/>
        <w:wordWrap/>
        <w:overflowPunct/>
        <w:topLinePunct w:val="0"/>
        <w:autoSpaceDE/>
        <w:autoSpaceDN/>
        <w:bidi w:val="0"/>
        <w:adjustRightInd w:val="0"/>
        <w:snapToGrid w:val="0"/>
        <w:spacing w:line="440" w:lineRule="exact"/>
        <w:ind w:left="315" w:leftChars="0" w:right="23" w:rightChars="11"/>
        <w:textAlignment w:val="auto"/>
        <w:rPr>
          <w:rFonts w:hint="eastAsia" w:eastAsia="宋体"/>
          <w:bCs/>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6</w:t>
      </w:r>
      <w:r>
        <w:rPr>
          <w:rFonts w:ascii="Times New Roman" w:hAnsi="Times New Roman"/>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鉴定机构联系方式</w:t>
      </w:r>
      <w:r>
        <w:rPr>
          <w:rFonts w:hint="eastAsia"/>
          <w:bCs/>
          <w:color w:val="000000" w:themeColor="text1"/>
          <w:szCs w:val="21"/>
          <w:lang w:eastAsia="zh-CN"/>
          <w14:textFill>
            <w14:solidFill>
              <w14:schemeClr w14:val="tx1"/>
            </w14:solidFill>
          </w14:textFill>
        </w:rPr>
        <w:t>。</w:t>
      </w:r>
    </w:p>
    <w:p w14:paraId="271D4C15">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3.1.</w:t>
      </w:r>
      <w:r>
        <w:rPr>
          <w:rFonts w:hint="eastAsia" w:ascii="Times New Roman" w:hAnsi="Times New Roman"/>
          <w:b/>
          <w:color w:val="000000" w:themeColor="text1"/>
          <w:szCs w:val="21"/>
          <w:lang w:val="en-US" w:eastAsia="zh-CN"/>
          <w14:textFill>
            <w14:solidFill>
              <w14:schemeClr w14:val="tx1"/>
            </w14:solidFill>
          </w14:textFill>
        </w:rPr>
        <w:t>6</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结论页应包含下列内容，编写格式宜符合本标准附录A的规定：</w:t>
      </w:r>
    </w:p>
    <w:p w14:paraId="2E57B4C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color w:val="000000" w:themeColor="text1"/>
          <w:sz w:val="21"/>
          <w:szCs w:val="21"/>
          <w14:textFill>
            <w14:solidFill>
              <w14:schemeClr w14:val="tx1"/>
            </w14:solidFill>
          </w14:textFill>
        </w:rPr>
        <w:t>1</w:t>
      </w:r>
      <w:r>
        <w:rPr>
          <w:rFonts w:ascii="Times New Roman" w:hAnsi="Times New Roman"/>
          <w:b w:val="0"/>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鉴定项目基本信息；</w:t>
      </w:r>
      <w:r>
        <w:rPr>
          <w:rFonts w:ascii="Times New Roman" w:hAnsi="Times New Roman"/>
          <w:b w:val="0"/>
          <w:bCs/>
          <w:color w:val="000000" w:themeColor="text1"/>
          <w:sz w:val="21"/>
          <w:szCs w:val="21"/>
          <w14:textFill>
            <w14:solidFill>
              <w14:schemeClr w14:val="tx1"/>
            </w14:solidFill>
          </w14:textFill>
        </w:rPr>
        <w:t xml:space="preserve"> </w:t>
      </w:r>
    </w:p>
    <w:p w14:paraId="75BF30C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color w:val="000000" w:themeColor="text1"/>
          <w:sz w:val="21"/>
          <w:szCs w:val="21"/>
          <w14:textFill>
            <w14:solidFill>
              <w14:schemeClr w14:val="tx1"/>
            </w14:solidFill>
          </w14:textFill>
        </w:rPr>
        <w:t>2</w:t>
      </w:r>
      <w:r>
        <w:rPr>
          <w:rFonts w:ascii="Times New Roman" w:hAnsi="Times New Roman"/>
          <w:b w:val="0"/>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主要结论与建议；</w:t>
      </w:r>
    </w:p>
    <w:p w14:paraId="6987746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w:t>
      </w:r>
      <w:r>
        <w:rPr>
          <w:rFonts w:hint="eastAsia" w:ascii="Times New Roman" w:hAnsi="Times New Roman"/>
          <w:b w:val="0"/>
          <w:bCs/>
          <w:color w:val="000000" w:themeColor="text1"/>
          <w:sz w:val="21"/>
          <w:szCs w:val="21"/>
          <w14:textFill>
            <w14:solidFill>
              <w14:schemeClr w14:val="tx1"/>
            </w14:solidFill>
          </w14:textFill>
        </w:rPr>
        <w:t>必要时的说明；</w:t>
      </w:r>
    </w:p>
    <w:p w14:paraId="2933EC2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4 </w:t>
      </w:r>
      <w:r>
        <w:rPr>
          <w:rFonts w:hint="eastAsia" w:ascii="Times New Roman" w:hAnsi="Times New Roman"/>
          <w:b w:val="0"/>
          <w:bCs/>
          <w:color w:val="000000" w:themeColor="text1"/>
          <w:sz w:val="21"/>
          <w:szCs w:val="21"/>
          <w14:textFill>
            <w14:solidFill>
              <w14:schemeClr w14:val="tx1"/>
            </w14:solidFill>
          </w14:textFill>
        </w:rPr>
        <w:t>鉴定机构名称及印章；</w:t>
      </w:r>
    </w:p>
    <w:p w14:paraId="0C89C91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5 </w:t>
      </w:r>
      <w:r>
        <w:rPr>
          <w:rFonts w:hint="eastAsia" w:ascii="Times New Roman" w:hAnsi="Times New Roman"/>
          <w:b w:val="0"/>
          <w:bCs/>
          <w:color w:val="000000" w:themeColor="text1"/>
          <w:sz w:val="21"/>
          <w:szCs w:val="21"/>
          <w14:textFill>
            <w14:solidFill>
              <w14:schemeClr w14:val="tx1"/>
            </w14:solidFill>
          </w14:textFill>
        </w:rPr>
        <w:t>鉴定、审核、批准人签字；</w:t>
      </w:r>
    </w:p>
    <w:p w14:paraId="1CF5701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6 </w:t>
      </w:r>
      <w:r>
        <w:rPr>
          <w:rFonts w:hint="eastAsia" w:ascii="Times New Roman" w:hAnsi="Times New Roman"/>
          <w:b w:val="0"/>
          <w:bCs/>
          <w:color w:val="000000" w:themeColor="text1"/>
          <w:sz w:val="21"/>
          <w:szCs w:val="21"/>
          <w14:textFill>
            <w14:solidFill>
              <w14:schemeClr w14:val="tx1"/>
            </w14:solidFill>
          </w14:textFill>
        </w:rPr>
        <w:t>报告</w:t>
      </w:r>
      <w:bookmarkStart w:id="33" w:name="_Hlk184305104"/>
      <w:r>
        <w:rPr>
          <w:rFonts w:hint="eastAsia" w:ascii="Times New Roman" w:hAnsi="Times New Roman"/>
          <w:b w:val="0"/>
          <w:bCs/>
          <w:color w:val="000000" w:themeColor="text1"/>
          <w:sz w:val="21"/>
          <w:szCs w:val="21"/>
          <w14:textFill>
            <w14:solidFill>
              <w14:schemeClr w14:val="tx1"/>
            </w14:solidFill>
          </w14:textFill>
        </w:rPr>
        <w:t>签发</w:t>
      </w:r>
      <w:bookmarkEnd w:id="33"/>
      <w:r>
        <w:rPr>
          <w:rFonts w:hint="eastAsia" w:ascii="Times New Roman" w:hAnsi="Times New Roman"/>
          <w:b w:val="0"/>
          <w:bCs/>
          <w:color w:val="000000" w:themeColor="text1"/>
          <w:sz w:val="21"/>
          <w:szCs w:val="21"/>
          <w14:textFill>
            <w14:solidFill>
              <w14:schemeClr w14:val="tx1"/>
            </w14:solidFill>
          </w14:textFill>
        </w:rPr>
        <w:t>日期。</w:t>
      </w:r>
    </w:p>
    <w:p w14:paraId="3FF1FB2E">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34" w:name="_Toc32426663"/>
      <w:bookmarkStart w:id="35" w:name="_Toc163831622"/>
      <w:bookmarkStart w:id="36" w:name="_Toc26012247"/>
      <w:bookmarkStart w:id="37" w:name="_Toc8997"/>
      <w:bookmarkStart w:id="38" w:name="_Toc25069"/>
      <w:r>
        <w:rPr>
          <w:rFonts w:ascii="Times New Roman" w:hAnsi="Times New Roman" w:eastAsia="黑体"/>
          <w:b/>
          <w:color w:val="000000" w:themeColor="text1"/>
          <w:sz w:val="24"/>
          <w:szCs w:val="24"/>
          <w14:textFill>
            <w14:solidFill>
              <w14:schemeClr w14:val="tx1"/>
            </w14:solidFill>
          </w14:textFill>
        </w:rPr>
        <w:t xml:space="preserve">3.2 </w:t>
      </w:r>
      <w:bookmarkEnd w:id="34"/>
      <w:bookmarkEnd w:id="35"/>
      <w:bookmarkEnd w:id="36"/>
      <w:r>
        <w:rPr>
          <w:rFonts w:hint="eastAsia" w:ascii="Times New Roman" w:hAnsi="Times New Roman" w:eastAsia="黑体"/>
          <w:b/>
          <w:color w:val="000000" w:themeColor="text1"/>
          <w:sz w:val="24"/>
          <w:szCs w:val="24"/>
          <w14:textFill>
            <w14:solidFill>
              <w14:schemeClr w14:val="tx1"/>
            </w14:solidFill>
          </w14:textFill>
        </w:rPr>
        <w:t>结构层次</w:t>
      </w:r>
      <w:bookmarkEnd w:id="37"/>
      <w:bookmarkEnd w:id="38"/>
    </w:p>
    <w:p w14:paraId="413DEC5A">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3.2.1 </w:t>
      </w:r>
      <w:r>
        <w:rPr>
          <w:rFonts w:hint="eastAsia" w:ascii="Times New Roman" w:hAnsi="Times New Roman"/>
          <w:color w:val="000000" w:themeColor="text1"/>
          <w:szCs w:val="21"/>
          <w14:textFill>
            <w14:solidFill>
              <w14:schemeClr w14:val="tx1"/>
            </w14:solidFill>
          </w14:textFill>
        </w:rPr>
        <w:t>报告内容应按节、子节、段划分层次；节是分类单元，子节是分组单元，段是基本单元；节、子节、附件均应编号并设置标题，标题应置于编号之后。</w:t>
      </w:r>
    </w:p>
    <w:p w14:paraId="742318BE">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3.2.2 </w:t>
      </w:r>
      <w:r>
        <w:rPr>
          <w:rFonts w:hint="eastAsia" w:ascii="Times New Roman" w:hAnsi="Times New Roman"/>
          <w:color w:val="000000" w:themeColor="text1"/>
          <w:szCs w:val="21"/>
          <w14:textFill>
            <w14:solidFill>
              <w14:schemeClr w14:val="tx1"/>
            </w14:solidFill>
          </w14:textFill>
        </w:rPr>
        <w:t>报告正文应包括下列内容，当内容较多时宜在正文前增加目录页：</w:t>
      </w:r>
    </w:p>
    <w:p w14:paraId="1AB8C0B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39" w:name="_Hlk171344831"/>
      <w:r>
        <w:rPr>
          <w:rFonts w:hint="eastAsia" w:ascii="Times New Roman" w:hAnsi="Times New Roman"/>
          <w:b w:val="0"/>
          <w:bCs/>
          <w:color w:val="000000" w:themeColor="text1"/>
          <w:sz w:val="21"/>
          <w:szCs w:val="21"/>
          <w:lang w:val="en-US" w:eastAsia="zh-CN"/>
          <w14:textFill>
            <w14:solidFill>
              <w14:schemeClr w14:val="tx1"/>
            </w14:solidFill>
          </w14:textFill>
        </w:rPr>
        <w:t>1 工程概述</w:t>
      </w:r>
      <w:bookmarkEnd w:id="39"/>
      <w:r>
        <w:rPr>
          <w:rFonts w:hint="eastAsia" w:ascii="Times New Roman" w:hAnsi="Times New Roman"/>
          <w:b w:val="0"/>
          <w:bCs/>
          <w:color w:val="000000" w:themeColor="text1"/>
          <w:sz w:val="21"/>
          <w:szCs w:val="21"/>
          <w:lang w:val="en-US" w:eastAsia="zh-CN"/>
          <w14:textFill>
            <w14:solidFill>
              <w14:schemeClr w14:val="tx1"/>
            </w14:solidFill>
          </w14:textFill>
        </w:rPr>
        <w:t>；</w:t>
      </w:r>
    </w:p>
    <w:p w14:paraId="3CC635C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40" w:name="_Hlk204000601"/>
      <w:r>
        <w:rPr>
          <w:rFonts w:hint="eastAsia" w:ascii="Times New Roman" w:hAnsi="Times New Roman"/>
          <w:b w:val="0"/>
          <w:bCs/>
          <w:color w:val="000000" w:themeColor="text1"/>
          <w:sz w:val="21"/>
          <w:szCs w:val="21"/>
          <w:lang w:val="en-US" w:eastAsia="zh-CN"/>
          <w14:textFill>
            <w14:solidFill>
              <w14:schemeClr w14:val="tx1"/>
            </w14:solidFill>
          </w14:textFill>
        </w:rPr>
        <w:t>2 鉴定事由；</w:t>
      </w:r>
      <w:bookmarkEnd w:id="40"/>
      <w:r>
        <w:rPr>
          <w:rFonts w:hint="eastAsia" w:ascii="Times New Roman" w:hAnsi="Times New Roman"/>
          <w:b w:val="0"/>
          <w:bCs/>
          <w:color w:val="000000" w:themeColor="text1"/>
          <w:sz w:val="21"/>
          <w:szCs w:val="21"/>
          <w:lang w:val="en-US" w:eastAsia="zh-CN"/>
          <w14:textFill>
            <w14:solidFill>
              <w14:schemeClr w14:val="tx1"/>
            </w14:solidFill>
          </w14:textFill>
        </w:rPr>
        <w:t xml:space="preserve"> </w:t>
      </w:r>
    </w:p>
    <w:p w14:paraId="1B08D79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鉴定依据；</w:t>
      </w:r>
    </w:p>
    <w:p w14:paraId="3D43E20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仪器设备；</w:t>
      </w:r>
    </w:p>
    <w:p w14:paraId="7043BB8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资料核查；</w:t>
      </w:r>
    </w:p>
    <w:p w14:paraId="717EFE3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41" w:name="_Hlk184304146"/>
      <w:r>
        <w:rPr>
          <w:rFonts w:hint="eastAsia" w:ascii="Times New Roman" w:hAnsi="Times New Roman"/>
          <w:b w:val="0"/>
          <w:bCs/>
          <w:color w:val="000000" w:themeColor="text1"/>
          <w:sz w:val="21"/>
          <w:szCs w:val="21"/>
          <w:lang w:val="en-US" w:eastAsia="zh-CN"/>
          <w14:textFill>
            <w14:solidFill>
              <w14:schemeClr w14:val="tx1"/>
            </w14:solidFill>
          </w14:textFill>
        </w:rPr>
        <w:t>6 现状调查</w:t>
      </w:r>
      <w:bookmarkEnd w:id="41"/>
      <w:r>
        <w:rPr>
          <w:rFonts w:hint="eastAsia" w:ascii="Times New Roman" w:hAnsi="Times New Roman"/>
          <w:b w:val="0"/>
          <w:bCs/>
          <w:color w:val="000000" w:themeColor="text1"/>
          <w:sz w:val="21"/>
          <w:szCs w:val="21"/>
          <w:lang w:val="en-US" w:eastAsia="zh-CN"/>
          <w14:textFill>
            <w14:solidFill>
              <w14:schemeClr w14:val="tx1"/>
            </w14:solidFill>
          </w14:textFill>
        </w:rPr>
        <w:t>；</w:t>
      </w:r>
    </w:p>
    <w:p w14:paraId="2FEB76B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7 实体检测；</w:t>
      </w:r>
      <w:bookmarkStart w:id="42" w:name="_Hlk169789360"/>
    </w:p>
    <w:bookmarkEnd w:id="42"/>
    <w:p w14:paraId="7735681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8 结构分析；</w:t>
      </w:r>
    </w:p>
    <w:p w14:paraId="56E7745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9 鉴定过程；</w:t>
      </w:r>
    </w:p>
    <w:p w14:paraId="08668E1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10 鉴定结论；</w:t>
      </w:r>
    </w:p>
    <w:p w14:paraId="5D66FFE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11 建议与说明；</w:t>
      </w:r>
    </w:p>
    <w:p w14:paraId="7D382EB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color w:val="000000" w:themeColor="text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12 附件。</w:t>
      </w:r>
    </w:p>
    <w:p w14:paraId="01793593">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3.2.3 </w:t>
      </w:r>
      <w:r>
        <w:rPr>
          <w:rFonts w:hint="eastAsia" w:ascii="Times New Roman" w:hAnsi="Times New Roman"/>
          <w:color w:val="000000" w:themeColor="text1"/>
          <w:szCs w:val="21"/>
          <w14:textFill>
            <w14:solidFill>
              <w14:schemeClr w14:val="tx1"/>
            </w14:solidFill>
          </w14:textFill>
        </w:rPr>
        <w:t>报告正文应分节顺序表述，节宜按本标准第3.2.2条中的内容划分并命名；节应从1开始连续编号，可根据需要细分为若干子节、子节再细分为若干段。子节编号应含节号并应在本节内从1开始连续编号。图的名称应含编号并应在图的下方居中；表的名称应含编号并应在表的上方居中。图、表的编号应含子节号并应在本子节内从1开始连续编号；当不含子节时，图、表的编号应含节号并应在本节内从1开始连续编号。</w:t>
      </w:r>
    </w:p>
    <w:p w14:paraId="22090851">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w:t>
      </w:r>
      <w:r>
        <w:rPr>
          <w:rFonts w:ascii="Times New Roman" w:hAnsi="Times New Roman"/>
          <w:b/>
          <w:bCs/>
          <w:color w:val="000000" w:themeColor="text1"/>
          <w:szCs w:val="21"/>
          <w14:textFill>
            <w14:solidFill>
              <w14:schemeClr w14:val="tx1"/>
            </w14:solidFill>
          </w14:textFill>
        </w:rPr>
        <w:t xml:space="preserve">.2.4 </w:t>
      </w:r>
      <w:r>
        <w:rPr>
          <w:rFonts w:hint="eastAsia" w:ascii="Times New Roman" w:hAnsi="Times New Roman"/>
          <w:color w:val="000000" w:themeColor="text1"/>
          <w:szCs w:val="21"/>
          <w14:textFill>
            <w14:solidFill>
              <w14:schemeClr w14:val="tx1"/>
            </w14:solidFill>
          </w14:textFill>
        </w:rPr>
        <w:t>附件编号应从F1开始连续，顺序应与报告正文协调，附件中节、子节、图、表的名称和编号应符合本标准第3.2.3条的要求。</w:t>
      </w:r>
    </w:p>
    <w:p w14:paraId="03087433">
      <w:pPr>
        <w:keepNext w:val="0"/>
        <w:keepLines w:val="0"/>
        <w:pageBreakBefore w:val="0"/>
        <w:widowControl w:val="0"/>
        <w:kinsoku/>
        <w:wordWrap/>
        <w:overflowPunct/>
        <w:topLinePunct w:val="0"/>
        <w:autoSpaceDE/>
        <w:autoSpaceDN/>
        <w:bidi w:val="0"/>
        <w:spacing w:line="440" w:lineRule="exact"/>
        <w:textAlignment w:val="auto"/>
        <w:rPr>
          <w:rFonts w:hint="eastAsia"/>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w:t>
      </w:r>
      <w:r>
        <w:rPr>
          <w:rFonts w:ascii="Times New Roman" w:hAnsi="Times New Roman"/>
          <w:b/>
          <w:bCs/>
          <w:color w:val="000000" w:themeColor="text1"/>
          <w:szCs w:val="21"/>
          <w14:textFill>
            <w14:solidFill>
              <w14:schemeClr w14:val="tx1"/>
            </w14:solidFill>
          </w14:textFill>
        </w:rPr>
        <w:t>.2.</w:t>
      </w:r>
      <w:r>
        <w:rPr>
          <w:rFonts w:hint="eastAsia" w:ascii="Times New Roman" w:hAnsi="Times New Roman"/>
          <w:b/>
          <w:bCs/>
          <w:color w:val="000000" w:themeColor="text1"/>
          <w:szCs w:val="21"/>
          <w:lang w:val="en-US" w:eastAsia="zh-CN"/>
          <w14:textFill>
            <w14:solidFill>
              <w14:schemeClr w14:val="tx1"/>
            </w14:solidFill>
          </w14:textFill>
        </w:rPr>
        <w:t>5</w:t>
      </w:r>
      <w:r>
        <w:rPr>
          <w:rFonts w:ascii="Times New Roman" w:hAnsi="Times New Roman"/>
          <w:b/>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表名应与表中所示内容呼应，表中内容应归类分栏给出，各栏内容应与其标题对应。当栏的内容为数值时，应将加括号的计量单位分别写在各栏标题后。表内数据编写应符合下列规定：</w:t>
      </w:r>
    </w:p>
    <w:p w14:paraId="261CC5A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表内同一表栏中数值应以小数点上下对齐；</w:t>
      </w:r>
    </w:p>
    <w:p w14:paraId="38D71C9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数值的有效位数应相同；</w:t>
      </w:r>
    </w:p>
    <w:p w14:paraId="2F718C6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表栏中文字或数字相同时，应重复写出；</w:t>
      </w:r>
    </w:p>
    <w:p w14:paraId="1CCE7A9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当表栏中无内容时，不应留白，应以一字线“一”或斜线“/”表示，且应上下对齐；</w:t>
      </w:r>
    </w:p>
    <w:p w14:paraId="54153EE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当表格需跨两页及以上时，应在每页重复表编号和表头，并在续排表编号前加"续"。</w:t>
      </w:r>
    </w:p>
    <w:p w14:paraId="7432DDE4">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w:t>
      </w:r>
      <w:r>
        <w:rPr>
          <w:rFonts w:ascii="Times New Roman" w:hAnsi="Times New Roman"/>
          <w:b/>
          <w:bCs/>
          <w:color w:val="000000" w:themeColor="text1"/>
          <w:szCs w:val="21"/>
          <w14:textFill>
            <w14:solidFill>
              <w14:schemeClr w14:val="tx1"/>
            </w14:solidFill>
          </w14:textFill>
        </w:rPr>
        <w:t>.2.</w:t>
      </w:r>
      <w:r>
        <w:rPr>
          <w:rFonts w:hint="eastAsia" w:ascii="Times New Roman" w:hAnsi="Times New Roman"/>
          <w:b/>
          <w:bCs/>
          <w:color w:val="000000" w:themeColor="text1"/>
          <w:szCs w:val="21"/>
          <w:lang w:val="en-US" w:eastAsia="zh-CN"/>
          <w14:textFill>
            <w14:solidFill>
              <w14:schemeClr w14:val="tx1"/>
            </w14:solidFill>
          </w14:textFill>
        </w:rPr>
        <w:t>6</w:t>
      </w:r>
      <w:r>
        <w:rPr>
          <w:rFonts w:ascii="Times New Roman" w:hAnsi="Times New Roman"/>
          <w:b/>
          <w:bCs/>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图名应与图中所示内容呼应，图中所示内容的解释宜采用阿拉伯数字标引形式，由引出线引出，并宜从下至上、从左至右，按顺时针编号。图注应列于图名正上方，图注采用数字标引序号加一字线“一 ”和注释；当图有多个分图时，应在每个分图下方采用“（a） 、 （b）……”进行编号，并应加分图名称。</w:t>
      </w:r>
    </w:p>
    <w:p w14:paraId="152877D1">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43" w:name="_Toc27382"/>
      <w:bookmarkStart w:id="44" w:name="_Toc13937"/>
      <w:r>
        <w:rPr>
          <w:rFonts w:ascii="Times New Roman" w:hAnsi="Times New Roman" w:eastAsia="黑体"/>
          <w:b/>
          <w:color w:val="000000" w:themeColor="text1"/>
          <w:sz w:val="24"/>
          <w:szCs w:val="24"/>
          <w14:textFill>
            <w14:solidFill>
              <w14:schemeClr w14:val="tx1"/>
            </w14:solidFill>
          </w14:textFill>
        </w:rPr>
        <w:t>3.</w:t>
      </w:r>
      <w:r>
        <w:rPr>
          <w:rFonts w:hint="eastAsia" w:ascii="Times New Roman" w:hAnsi="Times New Roman" w:eastAsia="黑体"/>
          <w:b/>
          <w:color w:val="000000" w:themeColor="text1"/>
          <w:sz w:val="24"/>
          <w:szCs w:val="24"/>
          <w:lang w:val="en-US" w:eastAsia="zh-CN"/>
          <w14:textFill>
            <w14:solidFill>
              <w14:schemeClr w14:val="tx1"/>
            </w14:solidFill>
          </w14:textFill>
        </w:rPr>
        <w:t>3</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内容要素</w:t>
      </w:r>
      <w:bookmarkEnd w:id="43"/>
      <w:bookmarkEnd w:id="44"/>
    </w:p>
    <w:p w14:paraId="7EA07409">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.1 </w:t>
      </w:r>
      <w:r>
        <w:rPr>
          <w:rFonts w:hint="eastAsia" w:ascii="Times New Roman" w:hAnsi="Times New Roman"/>
          <w:color w:val="000000" w:themeColor="text1"/>
          <w:szCs w:val="21"/>
          <w14:textFill>
            <w14:solidFill>
              <w14:schemeClr w14:val="tx1"/>
            </w14:solidFill>
          </w14:textFill>
        </w:rPr>
        <w:t>工程概况应包括下列内容：</w:t>
      </w:r>
    </w:p>
    <w:p w14:paraId="6FF1655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1 </w:t>
      </w:r>
      <w:r>
        <w:rPr>
          <w:rFonts w:hint="eastAsia" w:ascii="Times New Roman" w:hAnsi="Times New Roman"/>
          <w:bCs/>
          <w:color w:val="000000" w:themeColor="text1"/>
          <w:sz w:val="21"/>
          <w:szCs w:val="21"/>
          <w14:textFill>
            <w14:solidFill>
              <w14:schemeClr w14:val="tx1"/>
            </w14:solidFill>
          </w14:textFill>
        </w:rPr>
        <w:t>工程名称、地点、建筑面积；</w:t>
      </w:r>
    </w:p>
    <w:p w14:paraId="1ACA4EF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2 </w:t>
      </w:r>
      <w:r>
        <w:rPr>
          <w:rFonts w:hint="eastAsia" w:ascii="Times New Roman" w:hAnsi="Times New Roman"/>
          <w:bCs/>
          <w:color w:val="000000" w:themeColor="text1"/>
          <w:sz w:val="21"/>
          <w:szCs w:val="21"/>
          <w14:textFill>
            <w14:solidFill>
              <w14:schemeClr w14:val="tx1"/>
            </w14:solidFill>
          </w14:textFill>
        </w:rPr>
        <w:t>建筑的长、宽、高，地上与地下层数</w:t>
      </w:r>
      <w:r>
        <w:rPr>
          <w:rFonts w:hint="eastAsia" w:ascii="Times New Roman" w:hAnsi="Times New Roman"/>
          <w:color w:val="000000" w:themeColor="text1"/>
          <w:sz w:val="21"/>
          <w14:textFill>
            <w14:solidFill>
              <w14:schemeClr w14:val="tx1"/>
            </w14:solidFill>
          </w14:textFill>
        </w:rPr>
        <w:t>；</w:t>
      </w:r>
    </w:p>
    <w:p w14:paraId="5E43604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3 </w:t>
      </w:r>
      <w:r>
        <w:rPr>
          <w:rFonts w:hint="eastAsia" w:ascii="Times New Roman" w:hAnsi="Times New Roman"/>
          <w:bCs/>
          <w:color w:val="000000" w:themeColor="text1"/>
          <w:sz w:val="21"/>
          <w:szCs w:val="21"/>
          <w14:textFill>
            <w14:solidFill>
              <w14:schemeClr w14:val="tx1"/>
            </w14:solidFill>
          </w14:textFill>
        </w:rPr>
        <w:t>结构类别、楼盖形式及基础类型；</w:t>
      </w:r>
    </w:p>
    <w:p w14:paraId="59D1266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4 </w:t>
      </w:r>
      <w:r>
        <w:rPr>
          <w:rFonts w:hint="eastAsia" w:ascii="Times New Roman" w:hAnsi="Times New Roman"/>
          <w:bCs/>
          <w:color w:val="000000" w:themeColor="text1"/>
          <w:sz w:val="21"/>
          <w:szCs w:val="21"/>
          <w14:textFill>
            <w14:solidFill>
              <w14:schemeClr w14:val="tx1"/>
            </w14:solidFill>
          </w14:textFill>
        </w:rPr>
        <w:t>设计使用功能和当下使用功能；</w:t>
      </w:r>
    </w:p>
    <w:p w14:paraId="47BB60D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5 </w:t>
      </w:r>
      <w:r>
        <w:rPr>
          <w:rFonts w:hint="eastAsia" w:ascii="Times New Roman" w:hAnsi="Times New Roman"/>
          <w:bCs/>
          <w:color w:val="000000" w:themeColor="text1"/>
          <w:sz w:val="21"/>
          <w:szCs w:val="21"/>
          <w14:textFill>
            <w14:solidFill>
              <w14:schemeClr w14:val="tx1"/>
            </w14:solidFill>
          </w14:textFill>
        </w:rPr>
        <w:t>设计单位及</w:t>
      </w:r>
      <w:bookmarkStart w:id="45" w:name="_Hlk184892693"/>
      <w:r>
        <w:rPr>
          <w:rFonts w:hint="eastAsia" w:ascii="Times New Roman" w:hAnsi="Times New Roman"/>
          <w:bCs/>
          <w:color w:val="000000" w:themeColor="text1"/>
          <w:sz w:val="21"/>
          <w:szCs w:val="21"/>
          <w14:textFill>
            <w14:solidFill>
              <w14:schemeClr w14:val="tx1"/>
            </w14:solidFill>
          </w14:textFill>
        </w:rPr>
        <w:t>出图日期</w:t>
      </w:r>
      <w:bookmarkEnd w:id="45"/>
      <w:r>
        <w:rPr>
          <w:rFonts w:hint="eastAsia" w:ascii="Times New Roman" w:hAnsi="Times New Roman"/>
          <w:bCs/>
          <w:color w:val="000000" w:themeColor="text1"/>
          <w:sz w:val="21"/>
          <w:szCs w:val="21"/>
          <w14:textFill>
            <w14:solidFill>
              <w14:schemeClr w14:val="tx1"/>
            </w14:solidFill>
          </w14:textFill>
        </w:rPr>
        <w:t>；</w:t>
      </w:r>
    </w:p>
    <w:p w14:paraId="7A7ED1A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6 </w:t>
      </w:r>
      <w:r>
        <w:rPr>
          <w:rFonts w:hint="eastAsia" w:ascii="Times New Roman" w:hAnsi="Times New Roman"/>
          <w:bCs/>
          <w:color w:val="000000" w:themeColor="text1"/>
          <w:sz w:val="21"/>
          <w:szCs w:val="21"/>
          <w14:textFill>
            <w14:solidFill>
              <w14:schemeClr w14:val="tx1"/>
            </w14:solidFill>
          </w14:textFill>
        </w:rPr>
        <w:t>施工单位及开、竣工日期；</w:t>
      </w:r>
    </w:p>
    <w:p w14:paraId="6E3DBA5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7 </w:t>
      </w:r>
      <w:r>
        <w:rPr>
          <w:rFonts w:hint="eastAsia" w:ascii="Times New Roman" w:hAnsi="Times New Roman"/>
          <w:bCs/>
          <w:color w:val="000000" w:themeColor="text1"/>
          <w:sz w:val="21"/>
          <w:szCs w:val="21"/>
          <w14:textFill>
            <w14:solidFill>
              <w14:schemeClr w14:val="tx1"/>
            </w14:solidFill>
          </w14:textFill>
        </w:rPr>
        <w:t>典型楼层结构平面布置图；</w:t>
      </w:r>
    </w:p>
    <w:p w14:paraId="5121E71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8 </w:t>
      </w:r>
      <w:r>
        <w:rPr>
          <w:rFonts w:hint="eastAsia" w:ascii="Times New Roman" w:hAnsi="Times New Roman"/>
          <w:bCs/>
          <w:color w:val="000000" w:themeColor="text1"/>
          <w:sz w:val="21"/>
          <w:szCs w:val="21"/>
          <w14:textFill>
            <w14:solidFill>
              <w14:schemeClr w14:val="tx1"/>
            </w14:solidFill>
          </w14:textFill>
        </w:rPr>
        <w:t>适用时的现状照片。</w:t>
      </w:r>
    </w:p>
    <w:p w14:paraId="19CAD77C">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.2 </w:t>
      </w:r>
      <w:r>
        <w:rPr>
          <w:rFonts w:hint="eastAsia" w:ascii="Times New Roman" w:hAnsi="Times New Roman"/>
          <w:color w:val="000000" w:themeColor="text1"/>
          <w:szCs w:val="21"/>
          <w14:textFill>
            <w14:solidFill>
              <w14:schemeClr w14:val="tx1"/>
            </w14:solidFill>
          </w14:textFill>
        </w:rPr>
        <w:t>鉴定事由应明确表述鉴定原因、由来、目的、范围和鉴定类别，内容应与委托要求一致，实际工作与委托要求的任何偏离应进行说明。</w:t>
      </w:r>
    </w:p>
    <w:p w14:paraId="5501CCBA">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鉴定依据应列出与当下鉴定相关并实际采用的主要标准规范，宜按鉴定标准、设计标准、验收标准、检测标准的顺序列出，应注明标准规范名称、编号、年号和版本号；采用失效版本的标准规范时应给出说明。</w:t>
      </w:r>
    </w:p>
    <w:p w14:paraId="5504F579">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鉴定所用的主要仪器设备应列表给出，应包括仪器设备名称、标识号、产权人、校准状态等信息。涉及结构分析时，应给出分析软件的名称、版本、发布人、所有人等信息。</w:t>
      </w:r>
    </w:p>
    <w:p w14:paraId="432F816A">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5</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应收集并审核相关设计图纸、施工资料及相关的运维资料，资料核查结果应包括下列内容：</w:t>
      </w:r>
    </w:p>
    <w:p w14:paraId="3A1EABD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1 </w:t>
      </w:r>
      <w:r>
        <w:rPr>
          <w:rFonts w:hint="eastAsia" w:ascii="Times New Roman" w:hAnsi="Times New Roman"/>
          <w:bCs/>
          <w:color w:val="000000" w:themeColor="text1"/>
          <w:sz w:val="21"/>
          <w:szCs w:val="21"/>
          <w14:textFill>
            <w14:solidFill>
              <w14:schemeClr w14:val="tx1"/>
            </w14:solidFill>
          </w14:textFill>
        </w:rPr>
        <w:t>收集到的资料清单；</w:t>
      </w:r>
    </w:p>
    <w:p w14:paraId="45B3F86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2 </w:t>
      </w:r>
      <w:r>
        <w:rPr>
          <w:rFonts w:hint="eastAsia" w:ascii="Times New Roman" w:hAnsi="Times New Roman"/>
          <w:bCs/>
          <w:color w:val="000000" w:themeColor="text1"/>
          <w:sz w:val="21"/>
          <w:szCs w:val="21"/>
          <w14:textFill>
            <w14:solidFill>
              <w14:schemeClr w14:val="tx1"/>
            </w14:solidFill>
          </w14:textFill>
        </w:rPr>
        <w:t>资料的完整性评价；</w:t>
      </w:r>
    </w:p>
    <w:p w14:paraId="244D6D5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3 </w:t>
      </w:r>
      <w:r>
        <w:rPr>
          <w:rFonts w:hint="eastAsia" w:ascii="Times New Roman" w:hAnsi="Times New Roman"/>
          <w:bCs/>
          <w:color w:val="000000" w:themeColor="text1"/>
          <w:sz w:val="21"/>
          <w:szCs w:val="21"/>
          <w14:textFill>
            <w14:solidFill>
              <w14:schemeClr w14:val="tx1"/>
            </w14:solidFill>
          </w14:textFill>
        </w:rPr>
        <w:t>与鉴定相关的信息摘要；</w:t>
      </w:r>
    </w:p>
    <w:p w14:paraId="4967BDD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4 </w:t>
      </w:r>
      <w:r>
        <w:rPr>
          <w:rFonts w:hint="eastAsia" w:ascii="Times New Roman" w:hAnsi="Times New Roman"/>
          <w:bCs/>
          <w:color w:val="000000" w:themeColor="text1"/>
          <w:sz w:val="21"/>
          <w:szCs w:val="21"/>
          <w14:textFill>
            <w14:solidFill>
              <w14:schemeClr w14:val="tx1"/>
            </w14:solidFill>
          </w14:textFill>
        </w:rPr>
        <w:t>对后续工作的建议。</w:t>
      </w:r>
    </w:p>
    <w:p w14:paraId="364E83BE">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6</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现状调查结果应包括下列内容：</w:t>
      </w:r>
    </w:p>
    <w:p w14:paraId="3E48764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1 </w:t>
      </w:r>
      <w:r>
        <w:rPr>
          <w:rFonts w:hint="eastAsia" w:ascii="Times New Roman" w:hAnsi="Times New Roman"/>
          <w:bCs/>
          <w:color w:val="000000" w:themeColor="text1"/>
          <w:sz w:val="21"/>
          <w:szCs w:val="21"/>
          <w14:textFill>
            <w14:solidFill>
              <w14:schemeClr w14:val="tx1"/>
            </w14:solidFill>
          </w14:textFill>
        </w:rPr>
        <w:t>现状调查工作的范围、内容、深度；</w:t>
      </w:r>
    </w:p>
    <w:p w14:paraId="67733E9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2 </w:t>
      </w:r>
      <w:r>
        <w:rPr>
          <w:rFonts w:hint="eastAsia" w:ascii="Times New Roman" w:hAnsi="Times New Roman"/>
          <w:bCs/>
          <w:color w:val="000000" w:themeColor="text1"/>
          <w:sz w:val="21"/>
          <w:szCs w:val="21"/>
          <w14:textFill>
            <w14:solidFill>
              <w14:schemeClr w14:val="tx1"/>
            </w14:solidFill>
          </w14:textFill>
        </w:rPr>
        <w:t>结构性状评价；</w:t>
      </w:r>
    </w:p>
    <w:p w14:paraId="0CE4F67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3 </w:t>
      </w:r>
      <w:r>
        <w:rPr>
          <w:rFonts w:hint="eastAsia" w:ascii="Times New Roman" w:hAnsi="Times New Roman"/>
          <w:bCs/>
          <w:color w:val="000000" w:themeColor="text1"/>
          <w:sz w:val="21"/>
          <w:szCs w:val="21"/>
          <w14:textFill>
            <w14:solidFill>
              <w14:schemeClr w14:val="tx1"/>
            </w14:solidFill>
          </w14:textFill>
        </w:rPr>
        <w:t>与资料核查结果的一致性评价；</w:t>
      </w:r>
    </w:p>
    <w:p w14:paraId="6F67D55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4 </w:t>
      </w:r>
      <w:r>
        <w:rPr>
          <w:rFonts w:hint="eastAsia" w:ascii="Times New Roman" w:hAnsi="Times New Roman"/>
          <w:bCs/>
          <w:color w:val="000000" w:themeColor="text1"/>
          <w:sz w:val="21"/>
          <w:szCs w:val="21"/>
          <w14:textFill>
            <w14:solidFill>
              <w14:schemeClr w14:val="tx1"/>
            </w14:solidFill>
          </w14:textFill>
        </w:rPr>
        <w:t>对后续工作的建议。</w:t>
      </w:r>
    </w:p>
    <w:p w14:paraId="562346FB">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7</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实体检测结果应包括下列内容：</w:t>
      </w:r>
    </w:p>
    <w:p w14:paraId="244B3E7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 xml:space="preserve">1 方法的选择和确认； </w:t>
      </w:r>
    </w:p>
    <w:p w14:paraId="75A711F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2 抽样及检测过程；</w:t>
      </w:r>
    </w:p>
    <w:p w14:paraId="25695BA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3 检测结果及其应用说明。</w:t>
      </w:r>
    </w:p>
    <w:p w14:paraId="0F5D87CA">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8</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结构分析结果应包括下列内容：</w:t>
      </w:r>
    </w:p>
    <w:p w14:paraId="60FCC34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结构分析软件；</w:t>
      </w:r>
    </w:p>
    <w:p w14:paraId="5256923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模型参数及定值依据；</w:t>
      </w:r>
    </w:p>
    <w:p w14:paraId="7AEC57A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315"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满足鉴定需要的分析结果。</w:t>
      </w:r>
    </w:p>
    <w:p w14:paraId="5BA81DB7">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b w:val="0"/>
          <w:color w:val="000000" w:themeColor="text1"/>
          <w:sz w:val="2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9</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鉴定过程应包括下列内容：</w:t>
      </w:r>
    </w:p>
    <w:p w14:paraId="448A1BD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Chars="135"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w:t>
      </w:r>
      <w:r>
        <w:rPr>
          <w:rFonts w:hint="eastAsia" w:ascii="Times New Roman" w:hAnsi="Times New Roman"/>
          <w:b w:val="0"/>
          <w:bCs/>
          <w:color w:val="000000" w:themeColor="text1"/>
          <w:sz w:val="21"/>
          <w:szCs w:val="21"/>
          <w14:textFill>
            <w14:solidFill>
              <w14:schemeClr w14:val="tx1"/>
            </w14:solidFill>
          </w14:textFill>
        </w:rPr>
        <w:t>鉴定类别、范围；</w:t>
      </w:r>
    </w:p>
    <w:p w14:paraId="61ECE51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Chars="135"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w:t>
      </w:r>
      <w:r>
        <w:rPr>
          <w:rFonts w:hint="eastAsia" w:ascii="Times New Roman" w:hAnsi="Times New Roman"/>
          <w:b w:val="0"/>
          <w:bCs/>
          <w:color w:val="000000" w:themeColor="text1"/>
          <w:sz w:val="21"/>
          <w:szCs w:val="21"/>
          <w14:textFill>
            <w14:solidFill>
              <w14:schemeClr w14:val="tx1"/>
            </w14:solidFill>
          </w14:textFill>
        </w:rPr>
        <w:t>层次、项目的划分；</w:t>
      </w:r>
    </w:p>
    <w:p w14:paraId="055F00D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Chars="135"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w:t>
      </w:r>
      <w:r>
        <w:rPr>
          <w:rFonts w:hint="eastAsia" w:ascii="Times New Roman" w:hAnsi="Times New Roman"/>
          <w:b w:val="0"/>
          <w:bCs/>
          <w:color w:val="000000" w:themeColor="text1"/>
          <w:sz w:val="21"/>
          <w:szCs w:val="21"/>
          <w14:textFill>
            <w14:solidFill>
              <w14:schemeClr w14:val="tx1"/>
            </w14:solidFill>
          </w14:textFill>
        </w:rPr>
        <w:t>各层次、各项目的评级过程及结论；</w:t>
      </w:r>
    </w:p>
    <w:p w14:paraId="3C26B85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Chars="135"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4 </w:t>
      </w:r>
      <w:r>
        <w:rPr>
          <w:rFonts w:hint="eastAsia" w:ascii="Times New Roman" w:hAnsi="Times New Roman"/>
          <w:b w:val="0"/>
          <w:bCs/>
          <w:color w:val="000000" w:themeColor="text1"/>
          <w:sz w:val="21"/>
          <w:szCs w:val="21"/>
          <w14:textFill>
            <w14:solidFill>
              <w14:schemeClr w14:val="tx1"/>
            </w14:solidFill>
          </w14:textFill>
        </w:rPr>
        <w:t>整体的评级过程及结论。</w:t>
      </w:r>
    </w:p>
    <w:p w14:paraId="18D1B2B0">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b w:val="0"/>
          <w:color w:val="000000" w:themeColor="text1"/>
          <w:sz w:val="2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10</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鉴定结论应响应鉴定目的和鉴定类别并应规范表述，应经得起合理性检验。</w:t>
      </w:r>
    </w:p>
    <w:p w14:paraId="75EC67D7">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b w:val="0"/>
          <w:color w:val="000000" w:themeColor="text1"/>
          <w:sz w:val="2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11</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建议与说明应包括下列内容：</w:t>
      </w:r>
    </w:p>
    <w:p w14:paraId="76432A3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w:t>
      </w:r>
      <w:r>
        <w:rPr>
          <w:rFonts w:hint="eastAsia" w:ascii="Times New Roman" w:hAnsi="Times New Roman"/>
          <w:b w:val="0"/>
          <w:bCs/>
          <w:color w:val="000000" w:themeColor="text1"/>
          <w:sz w:val="21"/>
          <w:szCs w:val="21"/>
          <w14:textFill>
            <w14:solidFill>
              <w14:schemeClr w14:val="tx1"/>
            </w14:solidFill>
          </w14:textFill>
        </w:rPr>
        <w:t>鉴定标准或委托方要求的处理建议；</w:t>
      </w:r>
    </w:p>
    <w:p w14:paraId="09B6A2A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w:t>
      </w:r>
      <w:r>
        <w:rPr>
          <w:rFonts w:hint="eastAsia" w:ascii="Times New Roman" w:hAnsi="Times New Roman"/>
          <w:b w:val="0"/>
          <w:bCs/>
          <w:color w:val="000000" w:themeColor="text1"/>
          <w:sz w:val="21"/>
          <w:szCs w:val="21"/>
          <w14:textFill>
            <w14:solidFill>
              <w14:schemeClr w14:val="tx1"/>
            </w14:solidFill>
          </w14:textFill>
        </w:rPr>
        <w:t>保持鉴定结论持续有效的条件；</w:t>
      </w:r>
    </w:p>
    <w:p w14:paraId="3E897B5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w:t>
      </w:r>
      <w:r>
        <w:rPr>
          <w:rFonts w:hint="eastAsia" w:ascii="Times New Roman" w:hAnsi="Times New Roman"/>
          <w:b w:val="0"/>
          <w:bCs/>
          <w:color w:val="000000" w:themeColor="text1"/>
          <w:sz w:val="21"/>
          <w:szCs w:val="21"/>
          <w14:textFill>
            <w14:solidFill>
              <w14:schemeClr w14:val="tx1"/>
            </w14:solidFill>
          </w14:textFill>
        </w:rPr>
        <w:t>偏离鉴定条件时的对策；</w:t>
      </w:r>
    </w:p>
    <w:p w14:paraId="1BA8390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4 </w:t>
      </w:r>
      <w:r>
        <w:rPr>
          <w:rFonts w:hint="eastAsia" w:ascii="Times New Roman" w:hAnsi="Times New Roman"/>
          <w:b w:val="0"/>
          <w:bCs/>
          <w:color w:val="000000" w:themeColor="text1"/>
          <w:sz w:val="21"/>
          <w:szCs w:val="21"/>
          <w14:textFill>
            <w14:solidFill>
              <w14:schemeClr w14:val="tx1"/>
            </w14:solidFill>
          </w14:textFill>
        </w:rPr>
        <w:t>鉴定结论被证明有误时的纠正措施。</w:t>
      </w:r>
    </w:p>
    <w:p w14:paraId="6B1C8CF5">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46" w:name="_Toc31164"/>
      <w:bookmarkStart w:id="47" w:name="_Toc26472"/>
      <w:r>
        <w:rPr>
          <w:rFonts w:ascii="Times New Roman" w:hAnsi="Times New Roman" w:eastAsia="黑体"/>
          <w:b/>
          <w:color w:val="000000" w:themeColor="text1"/>
          <w:sz w:val="24"/>
          <w:szCs w:val="24"/>
          <w14:textFill>
            <w14:solidFill>
              <w14:schemeClr w14:val="tx1"/>
            </w14:solidFill>
          </w14:textFill>
        </w:rPr>
        <w:t>3.</w:t>
      </w:r>
      <w:r>
        <w:rPr>
          <w:rFonts w:hint="eastAsia" w:ascii="Times New Roman" w:hAnsi="Times New Roman" w:eastAsia="黑体"/>
          <w:b/>
          <w:color w:val="000000" w:themeColor="text1"/>
          <w:sz w:val="24"/>
          <w:szCs w:val="24"/>
          <w:lang w:val="en-US" w:eastAsia="zh-CN"/>
          <w14:textFill>
            <w14:solidFill>
              <w14:schemeClr w14:val="tx1"/>
            </w14:solidFill>
          </w14:textFill>
        </w:rPr>
        <w:t>4</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评价规则</w:t>
      </w:r>
      <w:bookmarkEnd w:id="46"/>
      <w:bookmarkEnd w:id="47"/>
    </w:p>
    <w:p w14:paraId="3A6BF614">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b w:val="0"/>
          <w:color w:val="000000" w:themeColor="text1"/>
          <w:sz w:val="21"/>
          <w:szCs w:val="21"/>
          <w:lang w:eastAsia="zh-CN"/>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鉴定报告质量可根据其与本章相关条款的符合程度进行满意性评价，评价结果可分为满意、基本满意和不满意</w:t>
      </w:r>
      <w:r>
        <w:rPr>
          <w:rFonts w:hint="eastAsia" w:ascii="Times New Roman" w:hAnsi="Times New Roman"/>
          <w:b w:val="0"/>
          <w:color w:val="000000" w:themeColor="text1"/>
          <w:sz w:val="21"/>
          <w:szCs w:val="21"/>
          <w:lang w:eastAsia="zh-CN"/>
          <w14:textFill>
            <w14:solidFill>
              <w14:schemeClr w14:val="tx1"/>
            </w14:solidFill>
          </w14:textFill>
        </w:rPr>
        <w:t>。</w:t>
      </w:r>
    </w:p>
    <w:p w14:paraId="3D13E2F0">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b w:val="0"/>
          <w:color w:val="000000" w:themeColor="text1"/>
          <w:sz w:val="2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2</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当存在下列情况之一时，应评价为不满意：</w:t>
      </w:r>
    </w:p>
    <w:p w14:paraId="36608BC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不满足本标准第3.1.3条、第3.3.10条的规定时；</w:t>
      </w:r>
    </w:p>
    <w:p w14:paraId="30DE086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结论的导出缺乏合理路径时；</w:t>
      </w:r>
    </w:p>
    <w:p w14:paraId="50F57EC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各节之间存在不可调和的冲突信息时；</w:t>
      </w:r>
    </w:p>
    <w:p w14:paraId="750E9CC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被证明为虚假报告时。</w:t>
      </w:r>
    </w:p>
    <w:p w14:paraId="7B4A63F5">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bCs/>
          <w:color w:val="000000" w:themeColor="text1"/>
          <w:sz w:val="21"/>
          <w:szCs w:val="21"/>
          <w:lang w:val="en-US" w:eastAsia="zh-CN"/>
          <w14:textFill>
            <w14:solidFill>
              <w14:schemeClr w14:val="tx1"/>
            </w14:solidFill>
          </w14:textFill>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val="0"/>
          <w:color w:val="000000" w:themeColor="text1"/>
          <w:sz w:val="21"/>
          <w:szCs w:val="21"/>
          <w14:textFill>
            <w14:solidFill>
              <w14:schemeClr w14:val="tx1"/>
            </w14:solidFill>
          </w14:textFill>
        </w:rPr>
        <w:t>结构性能鉴定报告质量可根据本标准附录B进行评分。</w:t>
      </w:r>
    </w:p>
    <w:p w14:paraId="72DEA044">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48" w:name="_Toc4322"/>
      <w:bookmarkStart w:id="49" w:name="_Toc17082"/>
      <w:r>
        <w:rPr>
          <w:rFonts w:hint="eastAsia" w:ascii="Times New Roman" w:hAnsi="Times New Roman"/>
          <w:b/>
          <w:color w:val="000000" w:themeColor="text1"/>
          <w:sz w:val="28"/>
          <w:szCs w:val="28"/>
          <w14:textFill>
            <w14:solidFill>
              <w14:schemeClr w14:val="tx1"/>
            </w14:solidFill>
          </w14:textFill>
        </w:rPr>
        <w:t>现状调查与实体检测</w:t>
      </w:r>
      <w:bookmarkEnd w:id="48"/>
      <w:bookmarkEnd w:id="49"/>
    </w:p>
    <w:p w14:paraId="2D71D479">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50" w:name="_Toc10371"/>
      <w:bookmarkStart w:id="51" w:name="_Toc28416"/>
      <w:r>
        <w:rPr>
          <w:rFonts w:hint="eastAsia" w:ascii="Times New Roman" w:hAnsi="Times New Roman" w:eastAsia="黑体"/>
          <w:b/>
          <w:color w:val="000000" w:themeColor="text1"/>
          <w:sz w:val="24"/>
          <w:szCs w:val="24"/>
          <w:lang w:val="en-US" w:eastAsia="zh-CN"/>
          <w14:textFill>
            <w14:solidFill>
              <w14:schemeClr w14:val="tx1"/>
            </w14:solidFill>
          </w14:textFill>
        </w:rPr>
        <w:t>4</w:t>
      </w:r>
      <w:r>
        <w:rPr>
          <w:rFonts w:ascii="Times New Roman" w:hAnsi="Times New Roman" w:eastAsia="黑体"/>
          <w:b/>
          <w:color w:val="000000" w:themeColor="text1"/>
          <w:sz w:val="24"/>
          <w:szCs w:val="24"/>
          <w14:textFill>
            <w14:solidFill>
              <w14:schemeClr w14:val="tx1"/>
            </w14:solidFill>
          </w14:textFill>
        </w:rPr>
        <w:t>.</w:t>
      </w:r>
      <w:r>
        <w:rPr>
          <w:rFonts w:hint="eastAsia" w:ascii="Times New Roman" w:hAnsi="Times New Roman" w:eastAsia="黑体"/>
          <w:b/>
          <w:color w:val="000000" w:themeColor="text1"/>
          <w:sz w:val="24"/>
          <w:szCs w:val="24"/>
          <w:lang w:val="en-US" w:eastAsia="zh-CN"/>
          <w14:textFill>
            <w14:solidFill>
              <w14:schemeClr w14:val="tx1"/>
            </w14:solidFill>
          </w14:textFill>
        </w:rPr>
        <w:t>1</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现状调查</w:t>
      </w:r>
      <w:bookmarkEnd w:id="50"/>
      <w:bookmarkEnd w:id="51"/>
    </w:p>
    <w:p w14:paraId="4AD1BA5F">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bCs/>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4.</w:t>
      </w:r>
      <w:r>
        <w:rPr>
          <w:rFonts w:hint="eastAsia" w:ascii="Times New Roman" w:hAnsi="Times New Roman"/>
          <w:b/>
          <w:color w:val="000000" w:themeColor="text1"/>
          <w:sz w:val="21"/>
          <w:szCs w:val="21"/>
          <w:lang w:val="en-US" w:eastAsia="zh-CN"/>
          <w14:textFill>
            <w14:solidFill>
              <w14:schemeClr w14:val="tx1"/>
            </w14:solidFill>
          </w14:textFill>
        </w:rPr>
        <w:t>1</w:t>
      </w:r>
      <w:r>
        <w:rPr>
          <w:rFonts w:ascii="Times New Roman" w:hAnsi="Times New Roman"/>
          <w:b/>
          <w:color w:val="000000" w:themeColor="text1"/>
          <w:sz w:val="21"/>
          <w:szCs w:val="21"/>
          <w14:textFill>
            <w14:solidFill>
              <w14:schemeClr w14:val="tx1"/>
            </w14:solidFill>
          </w14:textFill>
        </w:rPr>
        <w:t>.</w:t>
      </w:r>
      <w:r>
        <w:rPr>
          <w:rFonts w:hint="eastAsia" w:ascii="Times New Roman" w:hAnsi="Times New Roman"/>
          <w:b/>
          <w:color w:val="000000" w:themeColor="text1"/>
          <w:sz w:val="21"/>
          <w:szCs w:val="21"/>
          <w:lang w:val="en-US" w:eastAsia="zh-CN"/>
          <w14:textFill>
            <w14:solidFill>
              <w14:schemeClr w14:val="tx1"/>
            </w14:solidFill>
          </w14:textFill>
        </w:rPr>
        <w:t>1</w:t>
      </w:r>
      <w:r>
        <w:rPr>
          <w:rFonts w:ascii="Times New Roman" w:hAnsi="Times New Roman"/>
          <w:b/>
          <w:color w:val="000000" w:themeColor="text1"/>
          <w:sz w:val="21"/>
          <w:szCs w:val="21"/>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石质构件的岩石抗压强度可按单个构件检测，若对同类型岩石构件按批量进行检测，抽检数量应符合下列规定：</w:t>
      </w:r>
    </w:p>
    <w:p w14:paraId="151E48C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52" w:name="_Hlk204070658"/>
      <w:bookmarkStart w:id="53" w:name="_Hlk185845384"/>
      <w:r>
        <w:rPr>
          <w:rFonts w:hint="eastAsia" w:ascii="Times New Roman" w:hAnsi="Times New Roman"/>
          <w:b w:val="0"/>
          <w:bCs/>
          <w:color w:val="000000" w:themeColor="text1"/>
          <w:sz w:val="21"/>
          <w:szCs w:val="21"/>
          <w:lang w:val="en-US" w:eastAsia="zh-CN"/>
          <w14:textFill>
            <w14:solidFill>
              <w14:schemeClr w14:val="tx1"/>
            </w14:solidFill>
          </w14:textFill>
        </w:rPr>
        <w:t>1 场地与环境；</w:t>
      </w:r>
    </w:p>
    <w:p w14:paraId="45DB715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地基基础；</w:t>
      </w:r>
    </w:p>
    <w:p w14:paraId="63E7A23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主体结构；</w:t>
      </w:r>
      <w:bookmarkEnd w:id="52"/>
      <w:r>
        <w:rPr>
          <w:rFonts w:hint="eastAsia" w:ascii="Times New Roman" w:hAnsi="Times New Roman"/>
          <w:b w:val="0"/>
          <w:bCs/>
          <w:color w:val="000000" w:themeColor="text1"/>
          <w:sz w:val="21"/>
          <w:szCs w:val="21"/>
          <w:lang w:val="en-US" w:eastAsia="zh-CN"/>
          <w14:textFill>
            <w14:solidFill>
              <w14:schemeClr w14:val="tx1"/>
            </w14:solidFill>
          </w14:textFill>
        </w:rPr>
        <w:t xml:space="preserve"> </w:t>
      </w:r>
    </w:p>
    <w:p w14:paraId="2188144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当下的结构工作状态；</w:t>
      </w:r>
    </w:p>
    <w:p w14:paraId="20A8233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必要时</w:t>
      </w:r>
      <w:bookmarkStart w:id="54" w:name="_Hlk205893113"/>
      <w:r>
        <w:rPr>
          <w:rFonts w:hint="eastAsia" w:ascii="Times New Roman" w:hAnsi="Times New Roman"/>
          <w:b w:val="0"/>
          <w:bCs/>
          <w:color w:val="000000" w:themeColor="text1"/>
          <w:sz w:val="21"/>
          <w:szCs w:val="21"/>
          <w:lang w:val="en-US" w:eastAsia="zh-CN"/>
          <w14:textFill>
            <w14:solidFill>
              <w14:schemeClr w14:val="tx1"/>
            </w14:solidFill>
          </w14:textFill>
        </w:rPr>
        <w:t>对周边建筑的调查</w:t>
      </w:r>
      <w:bookmarkEnd w:id="54"/>
      <w:r>
        <w:rPr>
          <w:rFonts w:hint="eastAsia" w:ascii="Times New Roman" w:hAnsi="Times New Roman"/>
          <w:b w:val="0"/>
          <w:bCs/>
          <w:color w:val="000000" w:themeColor="text1"/>
          <w:sz w:val="21"/>
          <w:szCs w:val="21"/>
          <w:lang w:val="en-US" w:eastAsia="zh-CN"/>
          <w14:textFill>
            <w14:solidFill>
              <w14:schemeClr w14:val="tx1"/>
            </w14:solidFill>
          </w14:textFill>
        </w:rPr>
        <w:t>；</w:t>
      </w:r>
    </w:p>
    <w:p w14:paraId="5BA963F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4"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55" w:name="_Hlk204247000"/>
      <w:r>
        <w:rPr>
          <w:rFonts w:hint="eastAsia" w:ascii="Times New Roman" w:hAnsi="Times New Roman"/>
          <w:b w:val="0"/>
          <w:bCs/>
          <w:color w:val="000000" w:themeColor="text1"/>
          <w:sz w:val="21"/>
          <w:szCs w:val="21"/>
          <w:lang w:val="en-US" w:eastAsia="zh-CN"/>
          <w14:textFill>
            <w14:solidFill>
              <w14:schemeClr w14:val="tx1"/>
            </w14:solidFill>
          </w14:textFill>
        </w:rPr>
        <w:t>6 对后续工作的建议</w:t>
      </w:r>
      <w:bookmarkEnd w:id="55"/>
      <w:r>
        <w:rPr>
          <w:rFonts w:hint="eastAsia" w:ascii="Times New Roman" w:hAnsi="Times New Roman"/>
          <w:b w:val="0"/>
          <w:bCs/>
          <w:color w:val="000000" w:themeColor="text1"/>
          <w:sz w:val="21"/>
          <w:szCs w:val="21"/>
          <w:lang w:val="en-US" w:eastAsia="zh-CN"/>
          <w14:textFill>
            <w14:solidFill>
              <w14:schemeClr w14:val="tx1"/>
            </w14:solidFill>
          </w14:textFill>
        </w:rPr>
        <w:t>。</w:t>
      </w:r>
    </w:p>
    <w:bookmarkEnd w:id="53"/>
    <w:p w14:paraId="680D3C27">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4.</w:t>
      </w:r>
      <w:r>
        <w:rPr>
          <w:rFonts w:hint="eastAsia" w:ascii="Times New Roman" w:hAnsi="Times New Roman"/>
          <w:b/>
          <w:color w:val="000000" w:themeColor="text1"/>
          <w:sz w:val="21"/>
          <w:szCs w:val="21"/>
          <w:lang w:val="en-US" w:eastAsia="zh-CN"/>
          <w14:textFill>
            <w14:solidFill>
              <w14:schemeClr w14:val="tx1"/>
            </w14:solidFill>
          </w14:textFill>
        </w:rPr>
        <w:t>1</w:t>
      </w:r>
      <w:r>
        <w:rPr>
          <w:rFonts w:ascii="Times New Roman" w:hAnsi="Times New Roman"/>
          <w:b/>
          <w:color w:val="000000" w:themeColor="text1"/>
          <w:sz w:val="21"/>
          <w:szCs w:val="21"/>
          <w14:textFill>
            <w14:solidFill>
              <w14:schemeClr w14:val="tx1"/>
            </w14:solidFill>
          </w14:textFill>
        </w:rPr>
        <w:t>.</w:t>
      </w:r>
      <w:r>
        <w:rPr>
          <w:rFonts w:hint="eastAsia" w:ascii="Times New Roman" w:hAnsi="Times New Roman"/>
          <w:b/>
          <w:color w:val="000000" w:themeColor="text1"/>
          <w:sz w:val="21"/>
          <w:szCs w:val="21"/>
          <w:lang w:val="en-US" w:eastAsia="zh-CN"/>
          <w14:textFill>
            <w14:solidFill>
              <w14:schemeClr w14:val="tx1"/>
            </w14:solidFill>
          </w14:textFill>
        </w:rPr>
        <w:t xml:space="preserve">2 </w:t>
      </w:r>
      <w:r>
        <w:rPr>
          <w:rFonts w:hint="eastAsia" w:ascii="Times New Roman" w:hAnsi="Times New Roman"/>
          <w:color w:val="000000" w:themeColor="text1"/>
          <w:sz w:val="21"/>
          <w:szCs w:val="21"/>
          <w14:textFill>
            <w14:solidFill>
              <w14:schemeClr w14:val="tx1"/>
            </w14:solidFill>
          </w14:textFill>
        </w:rPr>
        <w:t>场地与环境调查结果宜包括下列内容：</w:t>
      </w:r>
    </w:p>
    <w:p w14:paraId="5951D32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场地稳定性类别、地段类别及场地类别；</w:t>
      </w:r>
    </w:p>
    <w:p w14:paraId="331E901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气象环境；</w:t>
      </w:r>
    </w:p>
    <w:p w14:paraId="770254C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结构工作环境； </w:t>
      </w:r>
    </w:p>
    <w:p w14:paraId="49D7C5B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与设计预期的符合性。</w:t>
      </w:r>
    </w:p>
    <w:p w14:paraId="0B46E85A">
      <w:pPr>
        <w:spacing w:line="440" w:lineRule="exact"/>
        <w:rPr>
          <w:rFonts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3</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地基基础调查结果宜包括下列内容：</w:t>
      </w:r>
    </w:p>
    <w:p w14:paraId="6A86A0E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建筑周边沉降迹象；</w:t>
      </w:r>
    </w:p>
    <w:p w14:paraId="49D8A26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附属管线及工作设备的运行情况；</w:t>
      </w:r>
    </w:p>
    <w:p w14:paraId="13E26E0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门、窗的开启情况；</w:t>
      </w:r>
    </w:p>
    <w:p w14:paraId="16DC12E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主体结构中存在的与地基沉降、基础承载力不足相关的裂缝与变形；</w:t>
      </w:r>
    </w:p>
    <w:p w14:paraId="13CD0F1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对后续工作的建议。</w:t>
      </w:r>
    </w:p>
    <w:p w14:paraId="1BE796CF">
      <w:pPr>
        <w:spacing w:line="440" w:lineRule="exact"/>
        <w:rPr>
          <w:rFonts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主体结构调查结果应分段表述，宜包括下列内容：</w:t>
      </w:r>
    </w:p>
    <w:p w14:paraId="79FC947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结构体系与整体牢固性；</w:t>
      </w:r>
    </w:p>
    <w:p w14:paraId="69D911C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构件布置与连接；</w:t>
      </w:r>
    </w:p>
    <w:p w14:paraId="5A27887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缺陷与损伤</w:t>
      </w:r>
    </w:p>
    <w:p w14:paraId="478B796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位移与变形；</w:t>
      </w:r>
    </w:p>
    <w:p w14:paraId="68C982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结构性状评价；</w:t>
      </w:r>
    </w:p>
    <w:p w14:paraId="1598A62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对后续工作的建议。</w:t>
      </w:r>
    </w:p>
    <w:p w14:paraId="109A1A79">
      <w:pPr>
        <w:spacing w:line="440" w:lineRule="exact"/>
        <w:rPr>
          <w:rFonts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5</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当设计图纸缺失时应进行现场测绘；当设计图纸不全或与现场验证结果不符时应根据测绘结果进行补正。</w:t>
      </w:r>
    </w:p>
    <w:p w14:paraId="2C24FD9D">
      <w:pPr>
        <w:spacing w:line="440" w:lineRule="exact"/>
        <w:rPr>
          <w:rFonts w:hint="eastAsia"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6</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现场测绘应包括建筑图纸的测绘和结构图纸的测绘。</w:t>
      </w:r>
    </w:p>
    <w:p w14:paraId="748E4046">
      <w:pPr>
        <w:spacing w:line="440" w:lineRule="exact"/>
        <w:rPr>
          <w:rFonts w:hint="eastAsia"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7</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建筑图纸的测绘深度应能满足确定荷载的需要，应提供主要建筑平面图，宜提供建筑立面图、典型剖面图，图纸内容应符合下列规定：</w:t>
      </w:r>
    </w:p>
    <w:p w14:paraId="72E22B4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建筑平面</w:t>
      </w:r>
      <w:bookmarkStart w:id="56" w:name="_Hlk204072471"/>
      <w:r>
        <w:rPr>
          <w:rFonts w:hint="eastAsia" w:ascii="Times New Roman" w:hAnsi="Times New Roman"/>
          <w:b w:val="0"/>
          <w:bCs/>
          <w:color w:val="000000" w:themeColor="text1"/>
          <w:sz w:val="21"/>
          <w:szCs w:val="21"/>
          <w:lang w:val="en-US" w:eastAsia="zh-CN"/>
          <w14:textFill>
            <w14:solidFill>
              <w14:schemeClr w14:val="tx1"/>
            </w14:solidFill>
          </w14:textFill>
        </w:rPr>
        <w:t xml:space="preserve">图宜包括以下内容： </w:t>
      </w:r>
      <w:bookmarkEnd w:id="56"/>
    </w:p>
    <w:p w14:paraId="69A3669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1）承重结构的轴线、轴线编号、</w:t>
      </w:r>
      <w:bookmarkStart w:id="57" w:name="_Hlk204071790"/>
      <w:r>
        <w:rPr>
          <w:rFonts w:hint="eastAsia" w:ascii="Times New Roman" w:hAnsi="Times New Roman"/>
          <w:b w:val="0"/>
          <w:bCs/>
          <w:color w:val="000000" w:themeColor="text1"/>
          <w:sz w:val="21"/>
          <w:szCs w:val="21"/>
          <w:lang w:val="en-US" w:eastAsia="zh-CN"/>
          <w14:textFill>
            <w14:solidFill>
              <w14:schemeClr w14:val="tx1"/>
            </w14:solidFill>
          </w14:textFill>
        </w:rPr>
        <w:t>构件截面尺寸、定位尺寸</w:t>
      </w:r>
      <w:bookmarkEnd w:id="57"/>
      <w:r>
        <w:rPr>
          <w:rFonts w:hint="eastAsia" w:ascii="Times New Roman" w:hAnsi="Times New Roman"/>
          <w:b w:val="0"/>
          <w:bCs/>
          <w:color w:val="000000" w:themeColor="text1"/>
          <w:sz w:val="21"/>
          <w:szCs w:val="21"/>
          <w:lang w:val="en-US" w:eastAsia="zh-CN"/>
          <w14:textFill>
            <w14:solidFill>
              <w14:schemeClr w14:val="tx1"/>
            </w14:solidFill>
          </w14:textFill>
        </w:rPr>
        <w:t xml:space="preserve">和总尺寸； </w:t>
      </w:r>
    </w:p>
    <w:p w14:paraId="6683E93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2）非承重墙、门窗等非承重构件的截面尺寸、定位尺寸；</w:t>
      </w:r>
    </w:p>
    <w:p w14:paraId="327288A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3）主要空间的使用名称；</w:t>
      </w:r>
    </w:p>
    <w:p w14:paraId="46DBA51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4）必要时的设备规格、位置等；</w:t>
      </w:r>
    </w:p>
    <w:p w14:paraId="28FAD69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5）楼层及楼层标高； </w:t>
      </w:r>
    </w:p>
    <w:p w14:paraId="15FBD25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6）地面与屋面建筑做法； </w:t>
      </w:r>
    </w:p>
    <w:p w14:paraId="5360A49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7）必要时的建筑设备和生产设备的规格、位置等。 </w:t>
      </w:r>
    </w:p>
    <w:p w14:paraId="3D97914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建筑立面图宜包括以下内容： </w:t>
      </w:r>
    </w:p>
    <w:p w14:paraId="7AADD2E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1）建筑两端等主要部位的轴线和编号； </w:t>
      </w:r>
    </w:p>
    <w:p w14:paraId="7981780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2）建筑立面外轮廓及主要结构和建筑部件的可见部分； </w:t>
      </w:r>
    </w:p>
    <w:p w14:paraId="76E7A67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3）楼层标高、层高、建筑总高度；  </w:t>
      </w:r>
    </w:p>
    <w:p w14:paraId="568FAE9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3.建筑剖面图宜包括以下内容： </w:t>
      </w:r>
    </w:p>
    <w:p w14:paraId="612A673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1）剖面位置应取层高、层数不同、内外空间比较复杂的部位；</w:t>
      </w:r>
    </w:p>
    <w:p w14:paraId="32C6B3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2）在底层平面标明剖切线位置及编号； </w:t>
      </w:r>
    </w:p>
    <w:p w14:paraId="0BD9504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3）主要内、外承重墙、柱的轴线，轴线编号，转折剖切时转折处的轴线号； </w:t>
      </w:r>
    </w:p>
    <w:p w14:paraId="11C5FAB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firstLine="210" w:firstLineChars="100"/>
        <w:textAlignment w:val="auto"/>
        <w:rPr>
          <w:rFonts w:hint="eastAsia" w:ascii="Times New Roman" w:hAnsi="Times New Roman"/>
          <w:bCs/>
          <w:color w:val="000000" w:themeColor="text1"/>
          <w:szCs w:val="2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4）剖切到的结构构件和建筑构配件。</w:t>
      </w:r>
    </w:p>
    <w:p w14:paraId="78EA5664">
      <w:pPr>
        <w:pStyle w:val="20"/>
        <w:numPr>
          <w:ilvl w:val="0"/>
          <w:numId w:val="0"/>
        </w:numPr>
        <w:tabs>
          <w:tab w:val="left" w:pos="567"/>
          <w:tab w:val="left" w:pos="709"/>
        </w:tabs>
        <w:adjustRightInd w:val="0"/>
        <w:snapToGrid w:val="0"/>
        <w:spacing w:before="156" w:beforeLines="50" w:line="300" w:lineRule="auto"/>
        <w:ind w:left="0" w:leftChars="0" w:right="23" w:rightChars="11" w:firstLine="0" w:firstLineChars="0"/>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4.1.8</w:t>
      </w:r>
      <w:r>
        <w:rPr>
          <w:rFonts w:hint="eastAsia" w:cs="Times New Roman"/>
          <w:b/>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结</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 xml:space="preserve">构图纸的测绘深度应能满足建立结构分析模型的需要，结构平面图宜包括以下内容： </w:t>
      </w:r>
    </w:p>
    <w:p w14:paraId="6F56FE0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定位轴线和轴线编号；</w:t>
      </w:r>
    </w:p>
    <w:p w14:paraId="3A1D0F0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构件的平面位置、截面尺寸及必要的定位尺寸； </w:t>
      </w:r>
    </w:p>
    <w:p w14:paraId="7646A41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楼（屋）面采用预制板时注明板的跨度方向；</w:t>
      </w:r>
    </w:p>
    <w:p w14:paraId="52BD0F3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4 现浇板板厚； </w:t>
      </w:r>
    </w:p>
    <w:p w14:paraId="39FE46A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5 砌体结构有圈梁、构造柱时，注明位置、截面尺寸等； </w:t>
      </w:r>
    </w:p>
    <w:p w14:paraId="5D17E94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节点连接形式、构造和尺寸等；</w:t>
      </w:r>
    </w:p>
    <w:p w14:paraId="7F6750F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7 存在改、扩建时，对新老结构的区分。 </w:t>
      </w:r>
    </w:p>
    <w:p w14:paraId="6446A4D4">
      <w:pPr>
        <w:pStyle w:val="20"/>
        <w:numPr>
          <w:ilvl w:val="0"/>
          <w:numId w:val="0"/>
        </w:numPr>
        <w:tabs>
          <w:tab w:val="left" w:pos="567"/>
        </w:tabs>
        <w:adjustRightInd w:val="0"/>
        <w:snapToGrid w:val="0"/>
        <w:spacing w:before="156" w:beforeLines="50" w:line="300" w:lineRule="auto"/>
        <w:ind w:leftChars="0" w:right="23" w:rightChars="11"/>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4.1.9</w:t>
      </w:r>
      <w:r>
        <w:rPr>
          <w:rFonts w:hint="eastAsia" w:cs="Times New Roman"/>
          <w:b/>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缺陷、损伤与变形宜进行全数检查，检查结果的表达应符合下列规定：</w:t>
      </w:r>
    </w:p>
    <w:p w14:paraId="08E2048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缺陷、损伤宜分类进行表述并根据检查结果进行分级评价，可分为轻微、一般和严重三个等级；分级指标宜根据相关施工质量验收规范或相关鉴定标准确定，验收规范和鉴定标准未规定时可根据鉴定的需要进行自定义；自定义的分级标准宜采用图片、文字相结合的方式进行表述；</w:t>
      </w:r>
    </w:p>
    <w:p w14:paraId="5B45E95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应以构件作为基本单元进行评价，构件的分级取各类检查结果的最低级；</w:t>
      </w:r>
    </w:p>
    <w:p w14:paraId="1DD45DA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应将</w:t>
      </w:r>
      <w:bookmarkStart w:id="58" w:name="_Hlk204253536"/>
      <w:r>
        <w:rPr>
          <w:rFonts w:hint="eastAsia" w:ascii="Times New Roman" w:hAnsi="Times New Roman"/>
          <w:b w:val="0"/>
          <w:bCs/>
          <w:color w:val="000000" w:themeColor="text1"/>
          <w:sz w:val="21"/>
          <w:szCs w:val="21"/>
          <w:lang w:val="en-US" w:eastAsia="zh-CN"/>
          <w14:textFill>
            <w14:solidFill>
              <w14:schemeClr w14:val="tx1"/>
            </w14:solidFill>
          </w14:textFill>
        </w:rPr>
        <w:t>评级为严重的构件</w:t>
      </w:r>
      <w:bookmarkEnd w:id="58"/>
      <w:r>
        <w:rPr>
          <w:rFonts w:hint="eastAsia" w:ascii="Times New Roman" w:hAnsi="Times New Roman"/>
          <w:b w:val="0"/>
          <w:bCs/>
          <w:color w:val="000000" w:themeColor="text1"/>
          <w:sz w:val="21"/>
          <w:szCs w:val="21"/>
          <w:lang w:val="en-US" w:eastAsia="zh-CN"/>
          <w14:textFill>
            <w14:solidFill>
              <w14:schemeClr w14:val="tx1"/>
            </w14:solidFill>
          </w14:textFill>
        </w:rPr>
        <w:t>在结构平面布置图中逐一标出；当楼层较多时部分楼层的检查结果可以列表的方式逐一给出；</w:t>
      </w:r>
    </w:p>
    <w:p w14:paraId="0B37839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应选取典型构件，采用照片、图片、文字相结合的方式描述缺陷或损伤的位置、形态及变形的方向、大小等；</w:t>
      </w:r>
    </w:p>
    <w:p w14:paraId="0A61F8A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未检查到的区域应在结构平面布置图中标出；</w:t>
      </w:r>
    </w:p>
    <w:p w14:paraId="5493A4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宜对缺陷、损伤、变形的原因进行初步判断，并对后续工作提出建议。</w:t>
      </w:r>
    </w:p>
    <w:p w14:paraId="3291D3C3">
      <w:pPr>
        <w:pStyle w:val="20"/>
        <w:numPr>
          <w:ilvl w:val="0"/>
          <w:numId w:val="0"/>
        </w:numPr>
        <w:tabs>
          <w:tab w:val="left" w:pos="567"/>
          <w:tab w:val="left" w:pos="709"/>
        </w:tabs>
        <w:adjustRightInd w:val="0"/>
        <w:snapToGrid w:val="0"/>
        <w:spacing w:before="156" w:beforeLines="50" w:line="300" w:lineRule="auto"/>
        <w:ind w:leftChars="0" w:right="23" w:rightChars="11"/>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 xml:space="preserve">4.1.10 </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宜根据现状调查结果对结构性状进行评价。</w:t>
      </w:r>
    </w:p>
    <w:p w14:paraId="04C4A075">
      <w:pPr>
        <w:pStyle w:val="20"/>
        <w:numPr>
          <w:ilvl w:val="0"/>
          <w:numId w:val="0"/>
        </w:numPr>
        <w:tabs>
          <w:tab w:val="left" w:pos="567"/>
          <w:tab w:val="left" w:pos="709"/>
        </w:tabs>
        <w:adjustRightInd w:val="0"/>
        <w:snapToGrid w:val="0"/>
        <w:spacing w:before="156" w:beforeLines="50" w:line="300" w:lineRule="auto"/>
        <w:ind w:leftChars="0" w:right="23" w:rightChars="11"/>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 xml:space="preserve">4.1.11 </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对周边建筑的调查应给出周边建筑与鉴定对象及潜在影响源的空间关系，宜给出周边建筑的结构体系、平面尺寸和高度信息。</w:t>
      </w:r>
    </w:p>
    <w:p w14:paraId="73A8610E">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59" w:name="_Toc2532"/>
      <w:bookmarkStart w:id="60" w:name="_Toc24285"/>
      <w:r>
        <w:rPr>
          <w:rFonts w:hint="eastAsia" w:ascii="Times New Roman" w:hAnsi="Times New Roman" w:eastAsia="黑体"/>
          <w:b/>
          <w:color w:val="000000" w:themeColor="text1"/>
          <w:sz w:val="24"/>
          <w:szCs w:val="24"/>
          <w:lang w:val="en-US" w:eastAsia="zh-CN"/>
          <w14:textFill>
            <w14:solidFill>
              <w14:schemeClr w14:val="tx1"/>
            </w14:solidFill>
          </w14:textFill>
        </w:rPr>
        <w:t>4</w:t>
      </w:r>
      <w:r>
        <w:rPr>
          <w:rFonts w:ascii="Times New Roman" w:hAnsi="Times New Roman" w:eastAsia="黑体"/>
          <w:b/>
          <w:color w:val="000000" w:themeColor="text1"/>
          <w:sz w:val="24"/>
          <w:szCs w:val="24"/>
          <w14:textFill>
            <w14:solidFill>
              <w14:schemeClr w14:val="tx1"/>
            </w14:solidFill>
          </w14:textFill>
        </w:rPr>
        <w:t>.</w:t>
      </w:r>
      <w:r>
        <w:rPr>
          <w:rFonts w:hint="eastAsia" w:ascii="Times New Roman" w:hAnsi="Times New Roman" w:eastAsia="黑体"/>
          <w:b/>
          <w:color w:val="000000" w:themeColor="text1"/>
          <w:sz w:val="24"/>
          <w:szCs w:val="24"/>
          <w:lang w:val="en-US" w:eastAsia="zh-CN"/>
          <w14:textFill>
            <w14:solidFill>
              <w14:schemeClr w14:val="tx1"/>
            </w14:solidFill>
          </w14:textFill>
        </w:rPr>
        <w:t>2</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实体检测</w:t>
      </w:r>
      <w:bookmarkEnd w:id="59"/>
      <w:bookmarkEnd w:id="60"/>
    </w:p>
    <w:p w14:paraId="41299236">
      <w:pPr>
        <w:spacing w:line="440" w:lineRule="exact"/>
        <w:rPr>
          <w:rFonts w:ascii="Times New Roman" w:hAnsi="Times New Roman"/>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2</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1</w:t>
      </w:r>
      <w:r>
        <w:rPr>
          <w:rFonts w:ascii="Times New Roman" w:hAnsi="Times New Roman"/>
          <w:b/>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实体检测宜采用随机抽样和重点抽样结合的方式，应根据鉴定目的、资料核查和现状调查结果确定检测项目，</w:t>
      </w:r>
      <w:bookmarkStart w:id="61" w:name="_Hlk204265117"/>
      <w:r>
        <w:rPr>
          <w:rFonts w:hint="eastAsia"/>
          <w:bCs/>
          <w:color w:val="000000" w:themeColor="text1"/>
          <w:szCs w:val="21"/>
          <w14:textFill>
            <w14:solidFill>
              <w14:schemeClr w14:val="tx1"/>
            </w14:solidFill>
          </w14:textFill>
        </w:rPr>
        <w:t>宜包括下列</w:t>
      </w:r>
      <w:bookmarkEnd w:id="61"/>
      <w:r>
        <w:rPr>
          <w:rFonts w:hint="eastAsia"/>
          <w:bCs/>
          <w:color w:val="000000" w:themeColor="text1"/>
          <w:szCs w:val="21"/>
          <w14:textFill>
            <w14:solidFill>
              <w14:schemeClr w14:val="tx1"/>
            </w14:solidFill>
          </w14:textFill>
        </w:rPr>
        <w:t>检测项目并分子节进行表述：</w:t>
      </w:r>
    </w:p>
    <w:p w14:paraId="72C1DCA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材料强度；</w:t>
      </w:r>
    </w:p>
    <w:p w14:paraId="1239F5E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截面尺寸；</w:t>
      </w:r>
    </w:p>
    <w:p w14:paraId="4B272F6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钢筋配置情况；</w:t>
      </w:r>
    </w:p>
    <w:p w14:paraId="7D7996F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整体变形；</w:t>
      </w:r>
    </w:p>
    <w:p w14:paraId="1F6E72B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必要时的连接构造；</w:t>
      </w:r>
    </w:p>
    <w:p w14:paraId="08192FB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现状调查中发现的严重缺陷、损伤和构件变形；</w:t>
      </w:r>
    </w:p>
    <w:p w14:paraId="528BE4F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7 必要时的恒载和特定使用荷载；</w:t>
      </w:r>
    </w:p>
    <w:p w14:paraId="549BDB5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8 鉴定涉及的其他项目。</w:t>
      </w:r>
    </w:p>
    <w:p w14:paraId="72D6A218">
      <w:pPr>
        <w:spacing w:line="440" w:lineRule="exact"/>
        <w:rPr>
          <w:rFonts w:ascii="Times New Roman" w:hAnsi="Times New Roman"/>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2</w:t>
      </w: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lang w:val="en-US" w:eastAsia="zh-CN"/>
          <w14:textFill>
            <w14:solidFill>
              <w14:schemeClr w14:val="tx1"/>
            </w14:solidFill>
          </w14:textFill>
        </w:rPr>
        <w:t>2</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应根据检测结果对检验项目进行批评价，批评价应符合下列规定：</w:t>
      </w:r>
    </w:p>
    <w:p w14:paraId="05DD7647">
      <w:pPr>
        <w:spacing w:line="440" w:lineRule="exact"/>
        <w:ind w:firstLine="420" w:firstLineChars="2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采用计数抽验方案进行评价时，应明确表述检验批划分、检测类别、检验批容量、样本选取方式及样本容量、样本检测结果、不符合数、合格判定数及评价结果，宜按表4.2.2-1给出检测结果。</w:t>
      </w:r>
    </w:p>
    <w:p w14:paraId="1E4B9C28">
      <w:pPr>
        <w:pStyle w:val="20"/>
        <w:tabs>
          <w:tab w:val="left" w:pos="567"/>
          <w:tab w:val="left" w:pos="709"/>
          <w:tab w:val="left" w:pos="851"/>
        </w:tabs>
        <w:adjustRightInd w:val="0"/>
        <w:snapToGrid w:val="0"/>
        <w:spacing w:before="156" w:beforeLines="50" w:line="300" w:lineRule="auto"/>
        <w:ind w:right="23" w:rightChars="11" w:firstLine="0" w:firstLineChars="0"/>
        <w:jc w:val="center"/>
        <w:rPr>
          <w:rFonts w:hint="eastAsia" w:ascii="宋体" w:hAnsi="宋体" w:eastAsia="宋体" w:cs="宋体"/>
          <w:bCs/>
          <w:color w:val="000000" w:themeColor="text1"/>
          <w:sz w:val="21"/>
          <w:szCs w:val="16"/>
          <w14:textFill>
            <w14:solidFill>
              <w14:schemeClr w14:val="tx1"/>
            </w14:solidFill>
          </w14:textFill>
        </w:rPr>
      </w:pPr>
      <w:r>
        <w:rPr>
          <w:rFonts w:hint="eastAsia" w:ascii="宋体" w:hAnsi="宋体" w:eastAsia="宋体" w:cs="宋体"/>
          <w:bCs/>
          <w:color w:val="000000" w:themeColor="text1"/>
          <w:sz w:val="21"/>
          <w:szCs w:val="16"/>
          <w14:textFill>
            <w14:solidFill>
              <w14:schemeClr w14:val="tx1"/>
            </w14:solidFill>
          </w14:textFill>
        </w:rPr>
        <w:t>表</w:t>
      </w:r>
      <w:r>
        <w:rPr>
          <w:rFonts w:hint="default" w:ascii="Times New Roman" w:hAnsi="Times New Roman" w:eastAsia="宋体" w:cs="Times New Roman"/>
          <w:bCs/>
          <w:color w:val="000000" w:themeColor="text1"/>
          <w:sz w:val="21"/>
          <w:szCs w:val="16"/>
          <w14:textFill>
            <w14:solidFill>
              <w14:schemeClr w14:val="tx1"/>
            </w14:solidFill>
          </w14:textFill>
        </w:rPr>
        <w:t>4.2.2-1</w:t>
      </w:r>
      <w:r>
        <w:rPr>
          <w:rFonts w:hint="eastAsia" w:ascii="宋体" w:hAnsi="宋体" w:eastAsia="宋体" w:cs="宋体"/>
          <w:bCs/>
          <w:color w:val="000000" w:themeColor="text1"/>
          <w:sz w:val="21"/>
          <w:szCs w:val="16"/>
          <w14:textFill>
            <w14:solidFill>
              <w14:schemeClr w14:val="tx1"/>
            </w14:solidFill>
          </w14:textFill>
        </w:rPr>
        <w:t xml:space="preserve"> 计数抽样方案检测结果汇总表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800"/>
        <w:gridCol w:w="567"/>
        <w:gridCol w:w="1418"/>
        <w:gridCol w:w="1043"/>
        <w:gridCol w:w="894"/>
        <w:gridCol w:w="895"/>
        <w:gridCol w:w="894"/>
        <w:gridCol w:w="895"/>
      </w:tblGrid>
      <w:tr w14:paraId="213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7" w:type="dxa"/>
            <w:vMerge w:val="restart"/>
            <w:vAlign w:val="center"/>
          </w:tcPr>
          <w:p w14:paraId="55B266D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检验批</w:t>
            </w:r>
          </w:p>
        </w:tc>
        <w:tc>
          <w:tcPr>
            <w:tcW w:w="800" w:type="dxa"/>
            <w:vMerge w:val="restart"/>
          </w:tcPr>
          <w:p w14:paraId="2095E5A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检验批容量</w:t>
            </w:r>
          </w:p>
        </w:tc>
        <w:tc>
          <w:tcPr>
            <w:tcW w:w="1985" w:type="dxa"/>
            <w:gridSpan w:val="2"/>
            <w:vAlign w:val="center"/>
          </w:tcPr>
          <w:p w14:paraId="503AA58B">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受检构件</w:t>
            </w:r>
          </w:p>
        </w:tc>
        <w:tc>
          <w:tcPr>
            <w:tcW w:w="1043" w:type="dxa"/>
            <w:vMerge w:val="restart"/>
            <w:vAlign w:val="center"/>
          </w:tcPr>
          <w:p w14:paraId="74ED9990">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设计值</w:t>
            </w:r>
          </w:p>
        </w:tc>
        <w:tc>
          <w:tcPr>
            <w:tcW w:w="894" w:type="dxa"/>
            <w:vMerge w:val="restart"/>
            <w:vAlign w:val="center"/>
          </w:tcPr>
          <w:p w14:paraId="25F3023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检测值</w:t>
            </w:r>
          </w:p>
        </w:tc>
        <w:tc>
          <w:tcPr>
            <w:tcW w:w="895" w:type="dxa"/>
            <w:vMerge w:val="restart"/>
            <w:vAlign w:val="center"/>
          </w:tcPr>
          <w:p w14:paraId="76A7C9D8">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允许偏差</w:t>
            </w:r>
          </w:p>
        </w:tc>
        <w:tc>
          <w:tcPr>
            <w:tcW w:w="894" w:type="dxa"/>
            <w:vMerge w:val="restart"/>
            <w:vAlign w:val="center"/>
          </w:tcPr>
          <w:p w14:paraId="1DF75E9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评价结果</w:t>
            </w:r>
          </w:p>
        </w:tc>
        <w:tc>
          <w:tcPr>
            <w:tcW w:w="895" w:type="dxa"/>
            <w:vMerge w:val="restart"/>
            <w:vAlign w:val="center"/>
          </w:tcPr>
          <w:p w14:paraId="2F14725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批评价</w:t>
            </w:r>
          </w:p>
          <w:p w14:paraId="77054BE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结果</w:t>
            </w:r>
          </w:p>
        </w:tc>
      </w:tr>
      <w:tr w14:paraId="629D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7" w:type="dxa"/>
            <w:vMerge w:val="continue"/>
          </w:tcPr>
          <w:p w14:paraId="2E9930E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00" w:type="dxa"/>
            <w:vMerge w:val="continue"/>
          </w:tcPr>
          <w:p w14:paraId="09F6C5C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682C9DDF">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序号</w:t>
            </w:r>
          </w:p>
        </w:tc>
        <w:tc>
          <w:tcPr>
            <w:tcW w:w="1418" w:type="dxa"/>
          </w:tcPr>
          <w:p w14:paraId="45F59B8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构件位置</w:t>
            </w:r>
          </w:p>
        </w:tc>
        <w:tc>
          <w:tcPr>
            <w:tcW w:w="1043" w:type="dxa"/>
            <w:vMerge w:val="continue"/>
          </w:tcPr>
          <w:p w14:paraId="7A5D72AB">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vMerge w:val="continue"/>
          </w:tcPr>
          <w:p w14:paraId="27305F0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vMerge w:val="continue"/>
          </w:tcPr>
          <w:p w14:paraId="05BB4CD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vMerge w:val="continue"/>
          </w:tcPr>
          <w:p w14:paraId="7D809DA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vMerge w:val="continue"/>
          </w:tcPr>
          <w:p w14:paraId="53C5B42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34E9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restart"/>
          </w:tcPr>
          <w:p w14:paraId="4714A06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00" w:type="dxa"/>
            <w:vMerge w:val="restart"/>
          </w:tcPr>
          <w:p w14:paraId="51EF121A">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7D59D00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p>
        </w:tc>
        <w:tc>
          <w:tcPr>
            <w:tcW w:w="1418" w:type="dxa"/>
          </w:tcPr>
          <w:p w14:paraId="798E831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043" w:type="dxa"/>
          </w:tcPr>
          <w:p w14:paraId="6B49095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tcPr>
          <w:p w14:paraId="0B812567">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tcPr>
          <w:p w14:paraId="7484917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tcPr>
          <w:p w14:paraId="1CCE8E0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vMerge w:val="restart"/>
          </w:tcPr>
          <w:p w14:paraId="4C2EA7D2">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5D70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continue"/>
          </w:tcPr>
          <w:p w14:paraId="4CACFE2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00" w:type="dxa"/>
            <w:vMerge w:val="continue"/>
          </w:tcPr>
          <w:p w14:paraId="2FE2430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239F5140">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1418" w:type="dxa"/>
          </w:tcPr>
          <w:p w14:paraId="31FCBC5F">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043" w:type="dxa"/>
          </w:tcPr>
          <w:p w14:paraId="47D3643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tcPr>
          <w:p w14:paraId="13B8C52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tcPr>
          <w:p w14:paraId="326F8EC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4" w:type="dxa"/>
          </w:tcPr>
          <w:p w14:paraId="7CC64C6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95" w:type="dxa"/>
            <w:vMerge w:val="continue"/>
          </w:tcPr>
          <w:p w14:paraId="5E6ED86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0B62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continue"/>
          </w:tcPr>
          <w:p w14:paraId="2204093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00" w:type="dxa"/>
            <w:vMerge w:val="continue"/>
          </w:tcPr>
          <w:p w14:paraId="4612B88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0FE2015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418" w:type="dxa"/>
          </w:tcPr>
          <w:p w14:paraId="6C59F3D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043" w:type="dxa"/>
          </w:tcPr>
          <w:p w14:paraId="51ED6B42">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894" w:type="dxa"/>
          </w:tcPr>
          <w:p w14:paraId="1C389420">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895" w:type="dxa"/>
          </w:tcPr>
          <w:p w14:paraId="41975E9A">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894" w:type="dxa"/>
          </w:tcPr>
          <w:p w14:paraId="6714FEA7">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895" w:type="dxa"/>
            <w:vMerge w:val="continue"/>
          </w:tcPr>
          <w:p w14:paraId="2B7A3C2A">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bl>
    <w:p w14:paraId="0E76D8E4">
      <w:pPr>
        <w:spacing w:line="440" w:lineRule="exact"/>
        <w:ind w:firstLine="420" w:firstLineChars="2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采用批推定方案进行评价时，应明确表述检验批划分、检测类别、样本选取方式及样本容量、样本检测结果、样本均值、样本标准差、推定上限、推定下限及推定值, 宜按表4.2.2-2给出检测结果。</w:t>
      </w:r>
    </w:p>
    <w:p w14:paraId="76A7FB90">
      <w:pPr>
        <w:pStyle w:val="20"/>
        <w:tabs>
          <w:tab w:val="left" w:pos="567"/>
          <w:tab w:val="left" w:pos="709"/>
          <w:tab w:val="left" w:pos="851"/>
        </w:tabs>
        <w:adjustRightInd w:val="0"/>
        <w:snapToGrid w:val="0"/>
        <w:spacing w:before="156" w:beforeLines="50" w:line="300" w:lineRule="auto"/>
        <w:ind w:right="23" w:rightChars="11" w:firstLine="0" w:firstLineChars="0"/>
        <w:jc w:val="center"/>
        <w:rPr>
          <w:rFonts w:hint="eastAsia" w:ascii="宋体" w:hAnsi="宋体" w:eastAsia="宋体" w:cs="宋体"/>
          <w:bCs/>
          <w:color w:val="000000" w:themeColor="text1"/>
          <w:sz w:val="21"/>
          <w:szCs w:val="16"/>
          <w14:textFill>
            <w14:solidFill>
              <w14:schemeClr w14:val="tx1"/>
            </w14:solidFill>
          </w14:textFill>
        </w:rPr>
      </w:pPr>
      <w:bookmarkStart w:id="62" w:name="_Hlk204956515"/>
      <w:r>
        <w:rPr>
          <w:rFonts w:hint="eastAsia" w:ascii="宋体" w:hAnsi="宋体" w:eastAsia="宋体" w:cs="宋体"/>
          <w:bCs/>
          <w:color w:val="000000" w:themeColor="text1"/>
          <w:sz w:val="21"/>
          <w:szCs w:val="16"/>
          <w14:textFill>
            <w14:solidFill>
              <w14:schemeClr w14:val="tx1"/>
            </w14:solidFill>
          </w14:textFill>
        </w:rPr>
        <w:t>表</w:t>
      </w:r>
      <w:r>
        <w:rPr>
          <w:rFonts w:hint="default" w:ascii="Times New Roman" w:hAnsi="Times New Roman" w:eastAsia="宋体" w:cs="Times New Roman"/>
          <w:bCs/>
          <w:color w:val="000000" w:themeColor="text1"/>
          <w:sz w:val="21"/>
          <w:szCs w:val="16"/>
          <w14:textFill>
            <w14:solidFill>
              <w14:schemeClr w14:val="tx1"/>
            </w14:solidFill>
          </w14:textFill>
        </w:rPr>
        <w:t>4.2.2-2</w:t>
      </w:r>
      <w:r>
        <w:rPr>
          <w:rFonts w:hint="eastAsia" w:ascii="宋体" w:hAnsi="宋体" w:eastAsia="宋体" w:cs="宋体"/>
          <w:bCs/>
          <w:color w:val="000000" w:themeColor="text1"/>
          <w:sz w:val="21"/>
          <w:szCs w:val="16"/>
          <w14:textFill>
            <w14:solidFill>
              <w14:schemeClr w14:val="tx1"/>
            </w14:solidFill>
          </w14:textFill>
        </w:rPr>
        <w:t xml:space="preserve"> 批推定方案检测结果汇总表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567"/>
        <w:gridCol w:w="1418"/>
        <w:gridCol w:w="709"/>
        <w:gridCol w:w="868"/>
        <w:gridCol w:w="869"/>
        <w:gridCol w:w="868"/>
        <w:gridCol w:w="869"/>
        <w:gridCol w:w="869"/>
      </w:tblGrid>
      <w:tr w14:paraId="1624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7" w:type="dxa"/>
            <w:vMerge w:val="restart"/>
            <w:vAlign w:val="center"/>
          </w:tcPr>
          <w:p w14:paraId="256AB92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检验批</w:t>
            </w:r>
          </w:p>
        </w:tc>
        <w:tc>
          <w:tcPr>
            <w:tcW w:w="1985" w:type="dxa"/>
            <w:gridSpan w:val="2"/>
            <w:vAlign w:val="center"/>
          </w:tcPr>
          <w:p w14:paraId="0A8A4E7A">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受检构件/测区</w:t>
            </w:r>
          </w:p>
        </w:tc>
        <w:tc>
          <w:tcPr>
            <w:tcW w:w="709" w:type="dxa"/>
            <w:vMerge w:val="restart"/>
            <w:vAlign w:val="center"/>
          </w:tcPr>
          <w:p w14:paraId="76F15B1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检测值</w:t>
            </w:r>
          </w:p>
        </w:tc>
        <w:tc>
          <w:tcPr>
            <w:tcW w:w="868" w:type="dxa"/>
            <w:vMerge w:val="restart"/>
            <w:vAlign w:val="center"/>
          </w:tcPr>
          <w:p w14:paraId="4F7E781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样本</w:t>
            </w:r>
          </w:p>
          <w:p w14:paraId="3DC711E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均值</w:t>
            </w:r>
          </w:p>
        </w:tc>
        <w:tc>
          <w:tcPr>
            <w:tcW w:w="869" w:type="dxa"/>
            <w:vMerge w:val="restart"/>
            <w:vAlign w:val="center"/>
          </w:tcPr>
          <w:p w14:paraId="04A86C98">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样本</w:t>
            </w:r>
          </w:p>
          <w:p w14:paraId="19076F37">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标准差</w:t>
            </w:r>
          </w:p>
        </w:tc>
        <w:tc>
          <w:tcPr>
            <w:tcW w:w="868" w:type="dxa"/>
            <w:vMerge w:val="restart"/>
            <w:vAlign w:val="center"/>
          </w:tcPr>
          <w:p w14:paraId="37F108C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推定</w:t>
            </w:r>
          </w:p>
          <w:p w14:paraId="4D425AB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上限</w:t>
            </w:r>
          </w:p>
        </w:tc>
        <w:tc>
          <w:tcPr>
            <w:tcW w:w="869" w:type="dxa"/>
            <w:vMerge w:val="restart"/>
            <w:vAlign w:val="center"/>
          </w:tcPr>
          <w:p w14:paraId="1AEBDA4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推定</w:t>
            </w:r>
          </w:p>
          <w:p w14:paraId="059EC7C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下限</w:t>
            </w:r>
          </w:p>
        </w:tc>
        <w:tc>
          <w:tcPr>
            <w:tcW w:w="869" w:type="dxa"/>
            <w:vMerge w:val="restart"/>
            <w:vAlign w:val="center"/>
          </w:tcPr>
          <w:p w14:paraId="2F9F87AB">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推定值</w:t>
            </w:r>
          </w:p>
        </w:tc>
      </w:tr>
      <w:tr w14:paraId="34CD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7" w:type="dxa"/>
            <w:vMerge w:val="continue"/>
          </w:tcPr>
          <w:p w14:paraId="125E1F6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47DECA1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序号</w:t>
            </w:r>
          </w:p>
        </w:tc>
        <w:tc>
          <w:tcPr>
            <w:tcW w:w="1418" w:type="dxa"/>
          </w:tcPr>
          <w:p w14:paraId="48FB63D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构件/测区位置</w:t>
            </w:r>
          </w:p>
        </w:tc>
        <w:tc>
          <w:tcPr>
            <w:tcW w:w="709" w:type="dxa"/>
            <w:vMerge w:val="continue"/>
          </w:tcPr>
          <w:p w14:paraId="6F330620">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continue"/>
          </w:tcPr>
          <w:p w14:paraId="4FBFD64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0D8D054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continue"/>
          </w:tcPr>
          <w:p w14:paraId="760FCB8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56FF10D8">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3C4817FF">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6446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restart"/>
          </w:tcPr>
          <w:p w14:paraId="4639A928">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0B727BA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p>
        </w:tc>
        <w:tc>
          <w:tcPr>
            <w:tcW w:w="1418" w:type="dxa"/>
          </w:tcPr>
          <w:p w14:paraId="41FDFA2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709" w:type="dxa"/>
          </w:tcPr>
          <w:p w14:paraId="477361A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restart"/>
          </w:tcPr>
          <w:p w14:paraId="6DD75E6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restart"/>
          </w:tcPr>
          <w:p w14:paraId="586E374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restart"/>
          </w:tcPr>
          <w:p w14:paraId="7D11D551">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9" w:type="dxa"/>
            <w:vMerge w:val="restart"/>
          </w:tcPr>
          <w:p w14:paraId="30318EE5">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9" w:type="dxa"/>
            <w:vMerge w:val="restart"/>
          </w:tcPr>
          <w:p w14:paraId="4FA767D2">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r>
      <w:tr w14:paraId="4354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continue"/>
          </w:tcPr>
          <w:p w14:paraId="0811D55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208AB7A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1418" w:type="dxa"/>
          </w:tcPr>
          <w:p w14:paraId="04B49FE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709" w:type="dxa"/>
          </w:tcPr>
          <w:p w14:paraId="2067C5D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continue"/>
          </w:tcPr>
          <w:p w14:paraId="4BCBCC08">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9" w:type="dxa"/>
            <w:vMerge w:val="continue"/>
          </w:tcPr>
          <w:p w14:paraId="645F297E">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8" w:type="dxa"/>
            <w:vMerge w:val="continue"/>
          </w:tcPr>
          <w:p w14:paraId="31C7B7C4">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9" w:type="dxa"/>
            <w:vMerge w:val="continue"/>
          </w:tcPr>
          <w:p w14:paraId="55E1B0BF">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c>
          <w:tcPr>
            <w:tcW w:w="869" w:type="dxa"/>
            <w:vMerge w:val="continue"/>
          </w:tcPr>
          <w:p w14:paraId="1498C1F1">
            <w:pPr>
              <w:pStyle w:val="20"/>
              <w:tabs>
                <w:tab w:val="left" w:pos="567"/>
                <w:tab w:val="left" w:pos="709"/>
                <w:tab w:val="left" w:pos="796"/>
                <w:tab w:val="left" w:pos="851"/>
              </w:tabs>
              <w:adjustRightInd w:val="0"/>
              <w:snapToGrid w:val="0"/>
              <w:spacing w:line="300" w:lineRule="auto"/>
              <w:ind w:right="-102" w:rightChars="-49" w:firstLine="360"/>
              <w:jc w:val="center"/>
              <w:rPr>
                <w:bCs/>
                <w:color w:val="000000" w:themeColor="text1"/>
                <w:sz w:val="18"/>
                <w:szCs w:val="18"/>
                <w14:textFill>
                  <w14:solidFill>
                    <w14:schemeClr w14:val="tx1"/>
                  </w14:solidFill>
                </w14:textFill>
              </w:rPr>
            </w:pPr>
          </w:p>
        </w:tc>
      </w:tr>
      <w:tr w14:paraId="0154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17" w:type="dxa"/>
            <w:vMerge w:val="continue"/>
          </w:tcPr>
          <w:p w14:paraId="2AE083D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567" w:type="dxa"/>
          </w:tcPr>
          <w:p w14:paraId="757E7133">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418" w:type="dxa"/>
          </w:tcPr>
          <w:p w14:paraId="0EC9A7C5">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709" w:type="dxa"/>
          </w:tcPr>
          <w:p w14:paraId="6935ECE2">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868" w:type="dxa"/>
            <w:vMerge w:val="continue"/>
          </w:tcPr>
          <w:p w14:paraId="157E3C9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26E8240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8" w:type="dxa"/>
            <w:vMerge w:val="continue"/>
          </w:tcPr>
          <w:p w14:paraId="32BB2E4F">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51EC59A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869" w:type="dxa"/>
            <w:vMerge w:val="continue"/>
          </w:tcPr>
          <w:p w14:paraId="51172E38">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bookmarkEnd w:id="62"/>
    </w:tbl>
    <w:p w14:paraId="7D18D9F4">
      <w:pPr>
        <w:spacing w:line="440" w:lineRule="exact"/>
        <w:ind w:firstLine="420" w:firstLineChars="2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3</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当仅根据校核性检测进行评价时，应列表给出检测结果，表中应包括受检构件、检测值、设计值和评价结果并对评价规则进行说明。</w:t>
      </w:r>
    </w:p>
    <w:p w14:paraId="7CB2F0EB">
      <w:pPr>
        <w:spacing w:line="440" w:lineRule="exact"/>
        <w:rPr>
          <w:rFonts w:ascii="Times New Roman" w:hAnsi="Times New Roman"/>
          <w:bCs/>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2.3</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Cs/>
          <w:color w:val="000000" w:themeColor="text1"/>
          <w:szCs w:val="21"/>
          <w14:textFill>
            <w14:solidFill>
              <w14:schemeClr w14:val="tx1"/>
            </w14:solidFill>
          </w14:textFill>
        </w:rPr>
        <w:t>截面尺寸宜按构件类型进行归类并按计数抽验方案进行评价，宜按表4.2.2-1给出检测结果</w:t>
      </w:r>
      <w:r>
        <w:rPr>
          <w:rFonts w:hint="eastAsia" w:ascii="Times New Roman" w:hAnsi="Times New Roman"/>
          <w:bCs/>
          <w:color w:val="000000" w:themeColor="text1"/>
          <w:szCs w:val="21"/>
          <w:lang w:eastAsia="zh-CN"/>
          <w14:textFill>
            <w14:solidFill>
              <w14:schemeClr w14:val="tx1"/>
            </w14:solidFill>
          </w14:textFill>
        </w:rPr>
        <w:t>。</w:t>
      </w:r>
    </w:p>
    <w:p w14:paraId="469B56DB">
      <w:pPr>
        <w:spacing w:line="440" w:lineRule="exact"/>
        <w:rPr>
          <w:rFonts w:hint="eastAsia"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2.4</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钢筋配置宜按构件类型进行归类并按计数抽验方案进行评价，检测参数应包括主筋根数、箍筋间距和加密区长度，宜按表4.2.2-1给出检测结果；钢筋直径可根据校核性检测进行评价。</w:t>
      </w:r>
    </w:p>
    <w:p w14:paraId="3135FB22">
      <w:pPr>
        <w:spacing w:line="440" w:lineRule="exact"/>
        <w:rPr>
          <w:rFonts w:ascii="Times New Roman" w:hAnsi="Times New Roman"/>
          <w:color w:val="000000" w:themeColor="text1"/>
          <w:szCs w:val="21"/>
          <w14:textFill>
            <w14:solidFill>
              <w14:schemeClr w14:val="tx1"/>
            </w14:solidFill>
          </w14:textFill>
        </w:rPr>
      </w:pPr>
      <w:bookmarkStart w:id="63" w:name="_Toc26012251"/>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2.5</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材料强度宜按批推定方案进行评价，宜按表4.2.2-2给出检测结果。</w:t>
      </w:r>
    </w:p>
    <w:bookmarkEnd w:id="63"/>
    <w:p w14:paraId="73D3EC66">
      <w:pPr>
        <w:spacing w:line="440" w:lineRule="exact"/>
        <w:rPr>
          <w:rFonts w:hint="eastAsia" w:ascii="Times New Roman" w:hAnsi="Times New Roman"/>
          <w:color w:val="000000" w:themeColor="text1"/>
          <w:kern w:val="0"/>
          <w:szCs w:val="21"/>
          <w14:textFill>
            <w14:solidFill>
              <w14:schemeClr w14:val="tx1"/>
            </w14:solidFill>
          </w14:textFill>
        </w:rPr>
      </w:pPr>
      <w:bookmarkStart w:id="64" w:name="_Toc32426667"/>
      <w:bookmarkStart w:id="65" w:name="_Toc26012252"/>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2.6</w:t>
      </w:r>
      <w:r>
        <w:rPr>
          <w:rFonts w:hint="eastAsia" w:ascii="Times New Roman" w:hAnsi="Times New Roman"/>
          <w:color w:val="000000" w:themeColor="text1"/>
          <w:kern w:val="0"/>
          <w:szCs w:val="21"/>
          <w14:textFill>
            <w14:solidFill>
              <w14:schemeClr w14:val="tx1"/>
            </w14:solidFill>
          </w14:textFill>
        </w:rPr>
        <w:t>体变形检测结果表述应符合下列规定：</w:t>
      </w:r>
    </w:p>
    <w:p w14:paraId="2BF3B12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测量方法的描述；</w:t>
      </w:r>
    </w:p>
    <w:p w14:paraId="0551020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测线轴线位置、顶点和底点的标高、两个正交方向顶点相对于底点的偏移；当偏移量较大时，宜提供两个正交方向不同标高处相对于底点的偏移；</w:t>
      </w:r>
    </w:p>
    <w:p w14:paraId="466DB9B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在顶层平面图中各测点处应标注顶点相对于底点的偏移方向和偏移量，顶层平面图中部宜标注各测点两个正交方向的平均偏移量；偏移量较大的测线宜分别图示两个正交方向偏移与标高的关系;</w:t>
      </w:r>
    </w:p>
    <w:p w14:paraId="71BC1CD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立面设计存在凹凸时应分段进行检测并提供检测成果；</w:t>
      </w:r>
    </w:p>
    <w:p w14:paraId="3233E52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可能时宜提供原始水平基准面的高差；</w:t>
      </w:r>
    </w:p>
    <w:p w14:paraId="2B60DEF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考虑施工偏差和预期偏移的修正说明。</w:t>
      </w:r>
    </w:p>
    <w:p w14:paraId="6D6C91F3">
      <w:pPr>
        <w:spacing w:line="440" w:lineRule="exact"/>
        <w:rPr>
          <w:rFonts w:hint="eastAsia"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4.2.7 </w:t>
      </w:r>
      <w:r>
        <w:rPr>
          <w:rFonts w:hint="eastAsia" w:ascii="Times New Roman" w:hAnsi="Times New Roman"/>
          <w:color w:val="000000" w:themeColor="text1"/>
          <w:kern w:val="0"/>
          <w:szCs w:val="21"/>
          <w14:textFill>
            <w14:solidFill>
              <w14:schemeClr w14:val="tx1"/>
            </w14:solidFill>
          </w14:textFill>
        </w:rPr>
        <w:t>连接构造检测结果的表达</w:t>
      </w:r>
      <w:bookmarkStart w:id="66" w:name="_Hlk204265207"/>
      <w:r>
        <w:rPr>
          <w:rFonts w:hint="eastAsia" w:ascii="Times New Roman" w:hAnsi="Times New Roman"/>
          <w:color w:val="000000" w:themeColor="text1"/>
          <w:kern w:val="0"/>
          <w:szCs w:val="21"/>
          <w14:textFill>
            <w14:solidFill>
              <w14:schemeClr w14:val="tx1"/>
            </w14:solidFill>
          </w14:textFill>
        </w:rPr>
        <w:t>应符合下列规定：</w:t>
      </w:r>
      <w:bookmarkEnd w:id="66"/>
      <w:r>
        <w:rPr>
          <w:rFonts w:hint="eastAsia" w:ascii="Times New Roman" w:hAnsi="Times New Roman"/>
          <w:color w:val="000000" w:themeColor="text1"/>
          <w:kern w:val="0"/>
          <w:szCs w:val="21"/>
          <w14:textFill>
            <w14:solidFill>
              <w14:schemeClr w14:val="tx1"/>
            </w14:solidFill>
          </w14:textFill>
        </w:rPr>
        <w:tab/>
      </w:r>
    </w:p>
    <w:p w14:paraId="6CDA866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采用图片、文字相结合的方式进行表述；</w:t>
      </w:r>
    </w:p>
    <w:p w14:paraId="7927F7A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焊接节点检测成果应包括所测节点位置、焊缝长度及其他外观尺寸等；</w:t>
      </w:r>
    </w:p>
    <w:p w14:paraId="310CBA7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螺栓连接检测成果应包括所测节点位置、螺栓规格、数量、间距等；</w:t>
      </w:r>
    </w:p>
    <w:p w14:paraId="0E794CB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箍筋配置检测成果应包括所测位置、箍筋直径、间距、加密区长度；</w:t>
      </w:r>
    </w:p>
    <w:p w14:paraId="2860E76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拉结筋配置检测成果应包括所测位置、拉结筋直径、间距、长度等；</w:t>
      </w:r>
    </w:p>
    <w:p w14:paraId="502BB43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必要时应提供详细节点构造图。</w:t>
      </w:r>
    </w:p>
    <w:p w14:paraId="0F076256">
      <w:pPr>
        <w:spacing w:line="440" w:lineRule="exact"/>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2.8</w:t>
      </w:r>
      <w:r>
        <w:rPr>
          <w:rFonts w:hint="eastAsia" w:ascii="Times New Roman" w:hAnsi="Times New Roman"/>
          <w:color w:val="000000" w:themeColor="text1"/>
          <w:kern w:val="0"/>
          <w:szCs w:val="21"/>
          <w14:textFill>
            <w14:solidFill>
              <w14:schemeClr w14:val="tx1"/>
            </w14:solidFill>
          </w14:textFill>
        </w:rPr>
        <w:t>典型缺陷、损伤检测结果宜采用图片、文字相结合的方式进行表述，宜描述其位置、范围、形态、长度、宽度、深度等特征</w:t>
      </w:r>
      <w:r>
        <w:rPr>
          <w:rFonts w:hint="eastAsia" w:ascii="Times New Roman" w:hAnsi="Times New Roman"/>
          <w:color w:val="000000" w:themeColor="text1"/>
          <w:kern w:val="0"/>
          <w:szCs w:val="21"/>
          <w:lang w:eastAsia="zh-CN"/>
          <w14:textFill>
            <w14:solidFill>
              <w14:schemeClr w14:val="tx1"/>
            </w14:solidFill>
          </w14:textFill>
        </w:rPr>
        <w:t>。</w:t>
      </w:r>
    </w:p>
    <w:p w14:paraId="2E5A8251">
      <w:pPr>
        <w:spacing w:line="440" w:lineRule="exact"/>
        <w:rPr>
          <w:rFonts w:hint="eastAsia" w:ascii="Times New Roman" w:hAnsi="Times New Roman"/>
          <w:color w:val="000000" w:themeColor="text1"/>
          <w:kern w:val="0"/>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2.9</w:t>
      </w:r>
      <w:r>
        <w:rPr>
          <w:rFonts w:hint="eastAsia" w:ascii="Times New Roman" w:hAnsi="Times New Roman"/>
          <w:color w:val="000000" w:themeColor="text1"/>
          <w:kern w:val="0"/>
          <w:szCs w:val="21"/>
          <w14:textFill>
            <w14:solidFill>
              <w14:schemeClr w14:val="tx1"/>
            </w14:solidFill>
          </w14:textFill>
        </w:rPr>
        <w:t>构件变形检测结果的表达应符合下列规定：</w:t>
      </w:r>
    </w:p>
    <w:p w14:paraId="6EC2AB6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柱、墙等竖向构件的倾斜检测成果应包括所测构件位置、高度、倾斜方向、倾斜量、倾斜率、规范限值等；</w:t>
      </w:r>
    </w:p>
    <w:p w14:paraId="784F84C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梁、板、屋架及其他水平构件挠度检测成果应包括所测构件位置、跨度、支座相对高度、跨中相对高度、挠度值、规范限值等，必要时可根据沿跨度方向不同位置的相对高度绘制变形图。</w:t>
      </w:r>
    </w:p>
    <w:p w14:paraId="35CD703A">
      <w:pPr>
        <w:spacing w:line="440" w:lineRule="exact"/>
        <w:rPr>
          <w:rFonts w:hint="eastAsia" w:ascii="Times New Roman" w:hAnsi="Times New Roman"/>
          <w:color w:val="000000" w:themeColor="text1"/>
          <w:kern w:val="0"/>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2.10</w:t>
      </w:r>
      <w:r>
        <w:rPr>
          <w:rFonts w:hint="eastAsia" w:ascii="Times New Roman" w:hAnsi="Times New Roman"/>
          <w:color w:val="000000" w:themeColor="text1"/>
          <w:kern w:val="0"/>
          <w:szCs w:val="21"/>
          <w14:textFill>
            <w14:solidFill>
              <w14:schemeClr w14:val="tx1"/>
            </w14:solidFill>
          </w14:textFill>
        </w:rPr>
        <w:t>恒载检测结果应包括材料容重和厚度，宜包括下列内容：</w:t>
      </w:r>
    </w:p>
    <w:p w14:paraId="6AB4657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w:t>
      </w:r>
      <w:r>
        <w:rPr>
          <w:rFonts w:hint="eastAsia"/>
          <w:bCs/>
          <w:color w:val="000000" w:themeColor="text1"/>
          <w:szCs w:val="21"/>
          <w14:textFill>
            <w14:solidFill>
              <w14:schemeClr w14:val="tx1"/>
            </w14:solidFill>
          </w14:textFill>
        </w:rPr>
        <w:t>检测方法</w:t>
      </w:r>
      <w:r>
        <w:rPr>
          <w:rFonts w:hint="eastAsia" w:ascii="Times New Roman" w:hAnsi="Times New Roman"/>
          <w:b w:val="0"/>
          <w:bCs/>
          <w:color w:val="000000" w:themeColor="text1"/>
          <w:sz w:val="21"/>
          <w:szCs w:val="21"/>
          <w:lang w:val="en-US" w:eastAsia="zh-CN"/>
          <w14:textFill>
            <w14:solidFill>
              <w14:schemeClr w14:val="tx1"/>
            </w14:solidFill>
          </w14:textFill>
        </w:rPr>
        <w:t>；</w:t>
      </w:r>
    </w:p>
    <w:p w14:paraId="57A4C73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抽样位置、样本检测结果、样本容量、样本均值、样本标准差；</w:t>
      </w:r>
    </w:p>
    <w:p w14:paraId="7D8FF7C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推定上限、推定下限。</w:t>
      </w:r>
    </w:p>
    <w:p w14:paraId="0C6B21EA">
      <w:pPr>
        <w:spacing w:line="440" w:lineRule="exact"/>
        <w:rPr>
          <w:rFonts w:hint="eastAsia" w:ascii="Times New Roman" w:hAnsi="Times New Roman"/>
          <w:color w:val="000000" w:themeColor="text1"/>
          <w:kern w:val="0"/>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4.</w:t>
      </w:r>
      <w:r>
        <w:rPr>
          <w:rFonts w:hint="eastAsia" w:ascii="Times New Roman" w:hAnsi="Times New Roman"/>
          <w:b/>
          <w:color w:val="000000" w:themeColor="text1"/>
          <w:szCs w:val="21"/>
          <w:lang w:val="en-US" w:eastAsia="zh-CN"/>
          <w14:textFill>
            <w14:solidFill>
              <w14:schemeClr w14:val="tx1"/>
            </w14:solidFill>
          </w14:textFill>
        </w:rPr>
        <w:t xml:space="preserve">2.11 </w:t>
      </w:r>
      <w:r>
        <w:rPr>
          <w:rFonts w:hint="eastAsia" w:ascii="Times New Roman" w:hAnsi="Times New Roman"/>
          <w:color w:val="000000" w:themeColor="text1"/>
          <w:kern w:val="0"/>
          <w:szCs w:val="21"/>
          <w14:textFill>
            <w14:solidFill>
              <w14:schemeClr w14:val="tx1"/>
            </w14:solidFill>
          </w14:textFill>
        </w:rPr>
        <w:t>基础检测结果应包括下列内容：</w:t>
      </w:r>
    </w:p>
    <w:p w14:paraId="3930586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开挖位置；</w:t>
      </w:r>
    </w:p>
    <w:p w14:paraId="15AFCCB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w:t>
      </w:r>
      <w:r>
        <w:rPr>
          <w:rFonts w:hint="eastAsia" w:ascii="宋体" w:hAnsi="宋体"/>
          <w:color w:val="000000" w:themeColor="text1"/>
          <w14:textFill>
            <w14:solidFill>
              <w14:schemeClr w14:val="tx1"/>
            </w14:solidFill>
          </w14:textFill>
        </w:rPr>
        <w:t>基础类型、尺寸、埋深</w:t>
      </w:r>
      <w:r>
        <w:rPr>
          <w:rFonts w:hint="eastAsia" w:ascii="宋体" w:hAnsi="宋体"/>
          <w:color w:val="000000" w:themeColor="text1"/>
          <w:lang w:eastAsia="zh-CN"/>
          <w14:textFill>
            <w14:solidFill>
              <w14:schemeClr w14:val="tx1"/>
            </w14:solidFill>
          </w14:textFill>
        </w:rPr>
        <w:t>；</w:t>
      </w:r>
    </w:p>
    <w:p w14:paraId="7E5D666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w:t>
      </w:r>
      <w:r>
        <w:rPr>
          <w:rFonts w:hint="eastAsia" w:ascii="宋体" w:hAnsi="宋体"/>
          <w:color w:val="000000" w:themeColor="text1"/>
          <w14:textFill>
            <w14:solidFill>
              <w14:schemeClr w14:val="tx1"/>
            </w14:solidFill>
          </w14:textFill>
        </w:rPr>
        <w:t>基础材料强度</w:t>
      </w:r>
      <w:r>
        <w:rPr>
          <w:rFonts w:hint="eastAsia" w:ascii="Times New Roman" w:hAnsi="Times New Roman"/>
          <w:b w:val="0"/>
          <w:bCs/>
          <w:color w:val="000000" w:themeColor="text1"/>
          <w:sz w:val="21"/>
          <w:szCs w:val="21"/>
          <w:lang w:val="en-US" w:eastAsia="zh-CN"/>
          <w14:textFill>
            <w14:solidFill>
              <w14:schemeClr w14:val="tx1"/>
            </w14:solidFill>
          </w14:textFill>
        </w:rPr>
        <w:t>；</w:t>
      </w:r>
    </w:p>
    <w:p w14:paraId="7F63F07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4 </w:t>
      </w:r>
      <w:r>
        <w:rPr>
          <w:rFonts w:hint="eastAsia" w:ascii="宋体" w:hAnsi="宋体"/>
          <w:color w:val="000000" w:themeColor="text1"/>
          <w14:textFill>
            <w14:solidFill>
              <w14:schemeClr w14:val="tx1"/>
            </w14:solidFill>
          </w14:textFill>
        </w:rPr>
        <w:t>变位、开裂、腐蚀和损伤</w:t>
      </w:r>
      <w:r>
        <w:rPr>
          <w:rFonts w:hint="eastAsia" w:ascii="宋体" w:hAnsi="宋体"/>
          <w:color w:val="000000" w:themeColor="text1"/>
          <w:lang w:eastAsia="zh-CN"/>
          <w14:textFill>
            <w14:solidFill>
              <w14:schemeClr w14:val="tx1"/>
            </w14:solidFill>
          </w14:textFill>
        </w:rPr>
        <w:t>。</w:t>
      </w:r>
    </w:p>
    <w:p w14:paraId="7E37C5E6">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67" w:name="_Toc32676"/>
      <w:bookmarkStart w:id="68" w:name="_Toc20967"/>
      <w:r>
        <w:rPr>
          <w:rFonts w:hint="eastAsia" w:ascii="Times New Roman" w:hAnsi="Times New Roman"/>
          <w:b/>
          <w:color w:val="000000" w:themeColor="text1"/>
          <w:sz w:val="28"/>
          <w:szCs w:val="28"/>
          <w14:textFill>
            <w14:solidFill>
              <w14:schemeClr w14:val="tx1"/>
            </w14:solidFill>
          </w14:textFill>
        </w:rPr>
        <w:t>结构分析</w:t>
      </w:r>
      <w:bookmarkEnd w:id="67"/>
      <w:bookmarkEnd w:id="68"/>
    </w:p>
    <w:p w14:paraId="1EB978C5">
      <w:pPr>
        <w:spacing w:line="440" w:lineRule="exact"/>
        <w:rPr>
          <w:rFonts w:hint="eastAsia"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5.0.1 </w:t>
      </w:r>
      <w:r>
        <w:rPr>
          <w:rFonts w:hint="eastAsia"/>
          <w:bCs/>
          <w:color w:val="000000" w:themeColor="text1"/>
          <w:szCs w:val="21"/>
          <w14:textFill>
            <w14:solidFill>
              <w14:schemeClr w14:val="tx1"/>
            </w14:solidFill>
          </w14:textFill>
        </w:rPr>
        <w:t>结构分析结果宜按下列内容划分为子节或分段进行表述</w:t>
      </w:r>
      <w:r>
        <w:rPr>
          <w:rFonts w:hint="eastAsia" w:ascii="Times New Roman" w:hAnsi="Times New Roman"/>
          <w:color w:val="000000" w:themeColor="text1"/>
          <w:kern w:val="0"/>
          <w:szCs w:val="21"/>
          <w14:textFill>
            <w14:solidFill>
              <w14:schemeClr w14:val="tx1"/>
            </w14:solidFill>
          </w14:textFill>
        </w:rPr>
        <w:t>：</w:t>
      </w:r>
    </w:p>
    <w:p w14:paraId="04F38F3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w:t>
      </w:r>
      <w:r>
        <w:rPr>
          <w:rFonts w:hint="eastAsia"/>
          <w:bCs/>
          <w:color w:val="000000" w:themeColor="text1"/>
          <w:szCs w:val="21"/>
          <w14:textFill>
            <w14:solidFill>
              <w14:schemeClr w14:val="tx1"/>
            </w14:solidFill>
          </w14:textFill>
        </w:rPr>
        <w:t>分析软件说明</w:t>
      </w:r>
      <w:r>
        <w:rPr>
          <w:rFonts w:hint="eastAsia" w:ascii="Times New Roman" w:hAnsi="Times New Roman"/>
          <w:b w:val="0"/>
          <w:bCs/>
          <w:color w:val="000000" w:themeColor="text1"/>
          <w:sz w:val="21"/>
          <w:szCs w:val="21"/>
          <w:lang w:val="en-US" w:eastAsia="zh-CN"/>
          <w14:textFill>
            <w14:solidFill>
              <w14:schemeClr w14:val="tx1"/>
            </w14:solidFill>
          </w14:textFill>
        </w:rPr>
        <w:t>；</w:t>
      </w:r>
    </w:p>
    <w:p w14:paraId="26DD42A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2 </w:t>
      </w:r>
      <w:r>
        <w:rPr>
          <w:rFonts w:hint="eastAsia"/>
          <w:bCs/>
          <w:color w:val="000000" w:themeColor="text1"/>
          <w:szCs w:val="21"/>
          <w14:textFill>
            <w14:solidFill>
              <w14:schemeClr w14:val="tx1"/>
            </w14:solidFill>
          </w14:textFill>
        </w:rPr>
        <w:t>参数输入汇总</w:t>
      </w:r>
      <w:r>
        <w:rPr>
          <w:rFonts w:hint="eastAsia" w:ascii="宋体" w:hAnsi="宋体"/>
          <w:color w:val="000000" w:themeColor="text1"/>
          <w:lang w:eastAsia="zh-CN"/>
          <w14:textFill>
            <w14:solidFill>
              <w14:schemeClr w14:val="tx1"/>
            </w14:solidFill>
          </w14:textFill>
        </w:rPr>
        <w:t>；</w:t>
      </w:r>
    </w:p>
    <w:p w14:paraId="1E89616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3 </w:t>
      </w:r>
      <w:r>
        <w:rPr>
          <w:rFonts w:hint="eastAsia"/>
          <w:bCs/>
          <w:color w:val="000000" w:themeColor="text1"/>
          <w:szCs w:val="21"/>
          <w14:textFill>
            <w14:solidFill>
              <w14:schemeClr w14:val="tx1"/>
            </w14:solidFill>
          </w14:textFill>
        </w:rPr>
        <w:t>结果输出汇总</w:t>
      </w:r>
      <w:r>
        <w:rPr>
          <w:rFonts w:hint="eastAsia" w:ascii="宋体" w:hAnsi="宋体"/>
          <w:color w:val="000000" w:themeColor="text1"/>
          <w:lang w:eastAsia="zh-CN"/>
          <w14:textFill>
            <w14:solidFill>
              <w14:schemeClr w14:val="tx1"/>
            </w14:solidFill>
          </w14:textFill>
        </w:rPr>
        <w:t>。</w:t>
      </w:r>
    </w:p>
    <w:p w14:paraId="2DD89DF0">
      <w:pPr>
        <w:spacing w:line="440" w:lineRule="exact"/>
        <w:rPr>
          <w:rFonts w:hint="eastAsia"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5.0.2 </w:t>
      </w:r>
      <w:r>
        <w:rPr>
          <w:rFonts w:hint="eastAsia"/>
          <w:bCs/>
          <w:color w:val="000000" w:themeColor="text1"/>
          <w:szCs w:val="21"/>
          <w14:textFill>
            <w14:solidFill>
              <w14:schemeClr w14:val="tx1"/>
            </w14:solidFill>
          </w14:textFill>
        </w:rPr>
        <w:t>应说明所用软件的名称、版本、发布人、所有权人及使用人，必要时应说明软件的验证和确认过程。</w:t>
      </w:r>
    </w:p>
    <w:p w14:paraId="258F2E11">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5.0.3 </w:t>
      </w:r>
      <w:r>
        <w:rPr>
          <w:rFonts w:hint="eastAsia"/>
          <w:bCs/>
          <w:color w:val="000000" w:themeColor="text1"/>
          <w:szCs w:val="21"/>
          <w14:textFill>
            <w14:solidFill>
              <w14:schemeClr w14:val="tx1"/>
            </w14:solidFill>
          </w14:textFill>
        </w:rPr>
        <w:t>参数输入应包括下列内容并应说明其取值依据：</w:t>
      </w:r>
    </w:p>
    <w:p w14:paraId="1713E93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结构基本信息；</w:t>
      </w:r>
    </w:p>
    <w:p w14:paraId="0577A86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自然条件；</w:t>
      </w:r>
    </w:p>
    <w:p w14:paraId="2AAE102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材料强度；</w:t>
      </w:r>
    </w:p>
    <w:p w14:paraId="2C23E90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主要荷载或作用；</w:t>
      </w:r>
    </w:p>
    <w:p w14:paraId="4DAEA5D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特殊构件；</w:t>
      </w:r>
    </w:p>
    <w:p w14:paraId="6376532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损伤、变形的影响；</w:t>
      </w:r>
    </w:p>
    <w:p w14:paraId="1E915F0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7 其他需要说明的参数调整。</w:t>
      </w:r>
    </w:p>
    <w:p w14:paraId="0FD655EE">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5.0.4 </w:t>
      </w:r>
      <w:r>
        <w:rPr>
          <w:rFonts w:hint="eastAsia"/>
          <w:bCs/>
          <w:color w:val="000000" w:themeColor="text1"/>
          <w:szCs w:val="21"/>
          <w14:textFill>
            <w14:solidFill>
              <w14:schemeClr w14:val="tx1"/>
            </w14:solidFill>
          </w14:textFill>
        </w:rPr>
        <w:t>结构基本信息宜列表给出，内容应符合表</w:t>
      </w:r>
      <w:r>
        <w:rPr>
          <w:rFonts w:hint="default" w:ascii="Times New Roman" w:hAnsi="Times New Roman" w:cs="Times New Roman"/>
          <w:bCs/>
          <w:color w:val="000000" w:themeColor="text1"/>
          <w:szCs w:val="21"/>
          <w14:textFill>
            <w14:solidFill>
              <w14:schemeClr w14:val="tx1"/>
            </w14:solidFill>
          </w14:textFill>
        </w:rPr>
        <w:t>5.0.4</w:t>
      </w:r>
      <w:r>
        <w:rPr>
          <w:rFonts w:hint="eastAsia"/>
          <w:bCs/>
          <w:color w:val="000000" w:themeColor="text1"/>
          <w:szCs w:val="21"/>
          <w14:textFill>
            <w14:solidFill>
              <w14:schemeClr w14:val="tx1"/>
            </w14:solidFill>
          </w14:textFill>
        </w:rPr>
        <w:t>的规定。</w:t>
      </w:r>
    </w:p>
    <w:p w14:paraId="057069E7">
      <w:pPr>
        <w:pStyle w:val="20"/>
        <w:tabs>
          <w:tab w:val="left" w:pos="567"/>
          <w:tab w:val="left" w:pos="709"/>
          <w:tab w:val="left" w:pos="851"/>
        </w:tabs>
        <w:adjustRightInd w:val="0"/>
        <w:snapToGrid w:val="0"/>
        <w:spacing w:before="156" w:beforeLines="50" w:line="300" w:lineRule="auto"/>
        <w:ind w:right="23" w:rightChars="11" w:firstLine="0" w:firstLineChars="0"/>
        <w:jc w:val="center"/>
        <w:rPr>
          <w:rFonts w:hint="eastAsia" w:ascii="宋体" w:hAnsi="宋体" w:eastAsia="宋体" w:cs="宋体"/>
          <w:bCs/>
          <w:color w:val="000000" w:themeColor="text1"/>
          <w:sz w:val="21"/>
          <w:szCs w:val="16"/>
          <w14:textFill>
            <w14:solidFill>
              <w14:schemeClr w14:val="tx1"/>
            </w14:solidFill>
          </w14:textFill>
        </w:rPr>
      </w:pPr>
      <w:r>
        <w:rPr>
          <w:rFonts w:hint="eastAsia" w:ascii="宋体" w:hAnsi="宋体" w:eastAsia="宋体" w:cs="宋体"/>
          <w:bCs/>
          <w:color w:val="000000" w:themeColor="text1"/>
          <w:sz w:val="21"/>
          <w:szCs w:val="16"/>
          <w14:textFill>
            <w14:solidFill>
              <w14:schemeClr w14:val="tx1"/>
            </w14:solidFill>
          </w14:textFill>
        </w:rPr>
        <w:t>表</w:t>
      </w:r>
      <w:r>
        <w:rPr>
          <w:rFonts w:hint="default" w:ascii="Times New Roman" w:hAnsi="Times New Roman" w:eastAsia="宋体" w:cs="Times New Roman"/>
          <w:bCs/>
          <w:color w:val="000000" w:themeColor="text1"/>
          <w:sz w:val="21"/>
          <w:szCs w:val="16"/>
          <w14:textFill>
            <w14:solidFill>
              <w14:schemeClr w14:val="tx1"/>
            </w14:solidFill>
          </w14:textFill>
        </w:rPr>
        <w:t>5.0.4</w:t>
      </w:r>
      <w:r>
        <w:rPr>
          <w:rFonts w:hint="eastAsia" w:ascii="宋体" w:hAnsi="宋体" w:eastAsia="宋体" w:cs="宋体"/>
          <w:bCs/>
          <w:color w:val="000000" w:themeColor="text1"/>
          <w:sz w:val="21"/>
          <w:szCs w:val="16"/>
          <w14:textFill>
            <w14:solidFill>
              <w14:schemeClr w14:val="tx1"/>
            </w14:solidFill>
          </w14:textFill>
        </w:rPr>
        <w:t xml:space="preserve"> 结构基本信息汇总表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843"/>
        <w:gridCol w:w="1984"/>
        <w:gridCol w:w="1985"/>
      </w:tblGrid>
      <w:tr w14:paraId="435C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jc w:val="center"/>
        </w:trPr>
        <w:tc>
          <w:tcPr>
            <w:tcW w:w="2126" w:type="dxa"/>
          </w:tcPr>
          <w:p w14:paraId="6BA165AB">
            <w:pPr>
              <w:pStyle w:val="20"/>
              <w:tabs>
                <w:tab w:val="left" w:pos="360"/>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建筑层数（地上/地下）</w:t>
            </w:r>
          </w:p>
        </w:tc>
        <w:tc>
          <w:tcPr>
            <w:tcW w:w="1843" w:type="dxa"/>
          </w:tcPr>
          <w:p w14:paraId="29C65286">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p>
        </w:tc>
        <w:tc>
          <w:tcPr>
            <w:tcW w:w="1984" w:type="dxa"/>
          </w:tcPr>
          <w:p w14:paraId="3858ACD5">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房屋高度（m）</w:t>
            </w:r>
          </w:p>
        </w:tc>
        <w:tc>
          <w:tcPr>
            <w:tcW w:w="1985" w:type="dxa"/>
          </w:tcPr>
          <w:p w14:paraId="4A5F416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0D18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24736E93">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结构形式</w:t>
            </w:r>
          </w:p>
        </w:tc>
        <w:tc>
          <w:tcPr>
            <w:tcW w:w="1843" w:type="dxa"/>
          </w:tcPr>
          <w:p w14:paraId="7B65BBE4">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p>
        </w:tc>
        <w:tc>
          <w:tcPr>
            <w:tcW w:w="1984" w:type="dxa"/>
          </w:tcPr>
          <w:p w14:paraId="08E60667">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基础形式</w:t>
            </w:r>
          </w:p>
        </w:tc>
        <w:tc>
          <w:tcPr>
            <w:tcW w:w="1985" w:type="dxa"/>
          </w:tcPr>
          <w:p w14:paraId="46F70218">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r w14:paraId="2F61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7525DE65">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结构安全等级</w:t>
            </w:r>
          </w:p>
        </w:tc>
        <w:tc>
          <w:tcPr>
            <w:tcW w:w="1843" w:type="dxa"/>
          </w:tcPr>
          <w:p w14:paraId="48D1B8DC">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c>
          <w:tcPr>
            <w:tcW w:w="1984" w:type="dxa"/>
          </w:tcPr>
          <w:p w14:paraId="30ADA69D">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抗震设防类别</w:t>
            </w:r>
          </w:p>
        </w:tc>
        <w:tc>
          <w:tcPr>
            <w:tcW w:w="1985" w:type="dxa"/>
          </w:tcPr>
          <w:p w14:paraId="751E8859">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r w14:paraId="2801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221E742A">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设计工作年限</w:t>
            </w:r>
          </w:p>
        </w:tc>
        <w:tc>
          <w:tcPr>
            <w:tcW w:w="1843" w:type="dxa"/>
          </w:tcPr>
          <w:p w14:paraId="055B365E">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c>
          <w:tcPr>
            <w:tcW w:w="1984" w:type="dxa"/>
          </w:tcPr>
          <w:p w14:paraId="17417617">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后续工作年限</w:t>
            </w:r>
          </w:p>
        </w:tc>
        <w:tc>
          <w:tcPr>
            <w:tcW w:w="1985" w:type="dxa"/>
          </w:tcPr>
          <w:p w14:paraId="53BD80C1">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bl>
    <w:p w14:paraId="77B7241D">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5.0.5 </w:t>
      </w:r>
      <w:r>
        <w:rPr>
          <w:rFonts w:hint="eastAsia"/>
          <w:bCs/>
          <w:color w:val="000000" w:themeColor="text1"/>
          <w:szCs w:val="21"/>
          <w14:textFill>
            <w14:solidFill>
              <w14:schemeClr w14:val="tx1"/>
            </w14:solidFill>
          </w14:textFill>
        </w:rPr>
        <w:t>自然条件宜列表给出，内容应符合表</w:t>
      </w:r>
      <w:r>
        <w:rPr>
          <w:rFonts w:hint="default" w:ascii="Times New Roman" w:hAnsi="Times New Roman" w:cs="Times New Roman"/>
          <w:bCs/>
          <w:color w:val="000000" w:themeColor="text1"/>
          <w:szCs w:val="21"/>
          <w14:textFill>
            <w14:solidFill>
              <w14:schemeClr w14:val="tx1"/>
            </w14:solidFill>
          </w14:textFill>
        </w:rPr>
        <w:t>5.0.5</w:t>
      </w:r>
      <w:r>
        <w:rPr>
          <w:rFonts w:hint="eastAsia"/>
          <w:bCs/>
          <w:color w:val="000000" w:themeColor="text1"/>
          <w:szCs w:val="21"/>
          <w14:textFill>
            <w14:solidFill>
              <w14:schemeClr w14:val="tx1"/>
            </w14:solidFill>
          </w14:textFill>
        </w:rPr>
        <w:t>的规定。</w:t>
      </w:r>
    </w:p>
    <w:p w14:paraId="69063502">
      <w:pPr>
        <w:pStyle w:val="20"/>
        <w:tabs>
          <w:tab w:val="left" w:pos="567"/>
          <w:tab w:val="left" w:pos="709"/>
          <w:tab w:val="left" w:pos="851"/>
        </w:tabs>
        <w:adjustRightInd w:val="0"/>
        <w:snapToGrid w:val="0"/>
        <w:spacing w:before="156" w:beforeLines="50" w:line="300" w:lineRule="auto"/>
        <w:ind w:right="23" w:rightChars="11" w:firstLine="0" w:firstLineChars="0"/>
        <w:jc w:val="center"/>
        <w:rPr>
          <w:rFonts w:hint="eastAsia" w:ascii="宋体" w:hAnsi="宋体" w:eastAsia="宋体" w:cs="宋体"/>
          <w:bCs/>
          <w:color w:val="000000" w:themeColor="text1"/>
          <w:sz w:val="21"/>
          <w:szCs w:val="16"/>
          <w14:textFill>
            <w14:solidFill>
              <w14:schemeClr w14:val="tx1"/>
            </w14:solidFill>
          </w14:textFill>
        </w:rPr>
      </w:pPr>
      <w:r>
        <w:rPr>
          <w:rFonts w:hint="eastAsia" w:ascii="宋体" w:hAnsi="宋体" w:eastAsia="宋体" w:cs="宋体"/>
          <w:bCs/>
          <w:color w:val="000000" w:themeColor="text1"/>
          <w:sz w:val="21"/>
          <w:szCs w:val="16"/>
          <w14:textFill>
            <w14:solidFill>
              <w14:schemeClr w14:val="tx1"/>
            </w14:solidFill>
          </w14:textFill>
        </w:rPr>
        <w:t>表</w:t>
      </w:r>
      <w:r>
        <w:rPr>
          <w:rFonts w:hint="default" w:ascii="Times New Roman" w:hAnsi="Times New Roman" w:eastAsia="宋体" w:cs="Times New Roman"/>
          <w:bCs/>
          <w:color w:val="000000" w:themeColor="text1"/>
          <w:sz w:val="21"/>
          <w:szCs w:val="16"/>
          <w14:textFill>
            <w14:solidFill>
              <w14:schemeClr w14:val="tx1"/>
            </w14:solidFill>
          </w14:textFill>
        </w:rPr>
        <w:t>5.0.5</w:t>
      </w:r>
      <w:r>
        <w:rPr>
          <w:rFonts w:hint="eastAsia" w:ascii="宋体" w:hAnsi="宋体" w:eastAsia="宋体" w:cs="宋体"/>
          <w:bCs/>
          <w:color w:val="000000" w:themeColor="text1"/>
          <w:sz w:val="21"/>
          <w:szCs w:val="16"/>
          <w14:textFill>
            <w14:solidFill>
              <w14:schemeClr w14:val="tx1"/>
            </w14:solidFill>
          </w14:textFill>
        </w:rPr>
        <w:t xml:space="preserve"> 自然条件汇总表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843"/>
        <w:gridCol w:w="1984"/>
        <w:gridCol w:w="1985"/>
      </w:tblGrid>
      <w:tr w14:paraId="18FC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jc w:val="center"/>
        </w:trPr>
        <w:tc>
          <w:tcPr>
            <w:tcW w:w="2126" w:type="dxa"/>
          </w:tcPr>
          <w:p w14:paraId="2E2C7D85">
            <w:pPr>
              <w:pStyle w:val="20"/>
              <w:tabs>
                <w:tab w:val="left" w:pos="360"/>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基本风压（kN/m</w:t>
            </w:r>
            <w:r>
              <w:rPr>
                <w:rFonts w:hint="eastAsia"/>
                <w:bCs/>
                <w:color w:val="000000" w:themeColor="text1"/>
                <w:sz w:val="18"/>
                <w:szCs w:val="18"/>
                <w:vertAlign w:val="superscript"/>
                <w14:textFill>
                  <w14:solidFill>
                    <w14:schemeClr w14:val="tx1"/>
                  </w14:solidFill>
                </w14:textFill>
              </w:rPr>
              <w:t>2</w:t>
            </w:r>
            <w:r>
              <w:rPr>
                <w:rFonts w:hint="eastAsia"/>
                <w:bCs/>
                <w:color w:val="000000" w:themeColor="text1"/>
                <w:sz w:val="18"/>
                <w:szCs w:val="18"/>
                <w14:textFill>
                  <w14:solidFill>
                    <w14:schemeClr w14:val="tx1"/>
                  </w14:solidFill>
                </w14:textFill>
              </w:rPr>
              <w:t>）</w:t>
            </w:r>
          </w:p>
        </w:tc>
        <w:tc>
          <w:tcPr>
            <w:tcW w:w="1843" w:type="dxa"/>
          </w:tcPr>
          <w:p w14:paraId="7BD83174">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p>
        </w:tc>
        <w:tc>
          <w:tcPr>
            <w:tcW w:w="1984" w:type="dxa"/>
          </w:tcPr>
          <w:p w14:paraId="2FEE1CB0">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基本雪压（kN/m</w:t>
            </w:r>
            <w:r>
              <w:rPr>
                <w:rFonts w:hint="eastAsia"/>
                <w:bCs/>
                <w:color w:val="000000" w:themeColor="text1"/>
                <w:sz w:val="18"/>
                <w:szCs w:val="18"/>
                <w:vertAlign w:val="superscript"/>
                <w14:textFill>
                  <w14:solidFill>
                    <w14:schemeClr w14:val="tx1"/>
                  </w14:solidFill>
                </w14:textFill>
              </w:rPr>
              <w:t>2</w:t>
            </w:r>
            <w:r>
              <w:rPr>
                <w:rFonts w:hint="eastAsia"/>
                <w:bCs/>
                <w:color w:val="000000" w:themeColor="text1"/>
                <w:sz w:val="18"/>
                <w:szCs w:val="18"/>
                <w14:textFill>
                  <w14:solidFill>
                    <w14:schemeClr w14:val="tx1"/>
                  </w14:solidFill>
                </w14:textFill>
              </w:rPr>
              <w:t>）</w:t>
            </w:r>
          </w:p>
        </w:tc>
        <w:tc>
          <w:tcPr>
            <w:tcW w:w="1985" w:type="dxa"/>
          </w:tcPr>
          <w:p w14:paraId="5CCF54FE">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010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27ABB99D">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地面粗糙度类别</w:t>
            </w:r>
          </w:p>
        </w:tc>
        <w:tc>
          <w:tcPr>
            <w:tcW w:w="1843" w:type="dxa"/>
          </w:tcPr>
          <w:p w14:paraId="01FC8312">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p>
        </w:tc>
        <w:tc>
          <w:tcPr>
            <w:tcW w:w="1984" w:type="dxa"/>
          </w:tcPr>
          <w:p w14:paraId="4F3D0482">
            <w:pPr>
              <w:pStyle w:val="20"/>
              <w:tabs>
                <w:tab w:val="left" w:pos="567"/>
                <w:tab w:val="left" w:pos="709"/>
                <w:tab w:val="left" w:pos="796"/>
                <w:tab w:val="left" w:pos="851"/>
              </w:tabs>
              <w:adjustRightInd w:val="0"/>
              <w:snapToGrid w:val="0"/>
              <w:spacing w:line="300" w:lineRule="auto"/>
              <w:ind w:right="-102" w:rightChars="-49" w:firstLine="0" w:firstLineChars="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地震分组</w:t>
            </w:r>
          </w:p>
        </w:tc>
        <w:tc>
          <w:tcPr>
            <w:tcW w:w="1985" w:type="dxa"/>
          </w:tcPr>
          <w:p w14:paraId="72E2C731">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r w14:paraId="579F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3BEAABEB">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场地地震基本烈度</w:t>
            </w:r>
          </w:p>
        </w:tc>
        <w:tc>
          <w:tcPr>
            <w:tcW w:w="1843" w:type="dxa"/>
          </w:tcPr>
          <w:p w14:paraId="34D230BD">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c>
          <w:tcPr>
            <w:tcW w:w="1984" w:type="dxa"/>
          </w:tcPr>
          <w:p w14:paraId="7EA483D8">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建筑场地类别</w:t>
            </w:r>
          </w:p>
        </w:tc>
        <w:tc>
          <w:tcPr>
            <w:tcW w:w="1985" w:type="dxa"/>
          </w:tcPr>
          <w:p w14:paraId="0862F6B9">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r w14:paraId="1B03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2A181743">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抗震设防烈度</w:t>
            </w:r>
          </w:p>
        </w:tc>
        <w:tc>
          <w:tcPr>
            <w:tcW w:w="1843" w:type="dxa"/>
          </w:tcPr>
          <w:p w14:paraId="794134B0">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c>
          <w:tcPr>
            <w:tcW w:w="1984" w:type="dxa"/>
          </w:tcPr>
          <w:p w14:paraId="558F2B7D">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抗震措施</w:t>
            </w:r>
          </w:p>
        </w:tc>
        <w:tc>
          <w:tcPr>
            <w:tcW w:w="1985" w:type="dxa"/>
          </w:tcPr>
          <w:p w14:paraId="70843572">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tr w14:paraId="15F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126" w:type="dxa"/>
          </w:tcPr>
          <w:p w14:paraId="0F971941">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设计地震基本加速度</w:t>
            </w:r>
          </w:p>
        </w:tc>
        <w:tc>
          <w:tcPr>
            <w:tcW w:w="1843" w:type="dxa"/>
          </w:tcPr>
          <w:p w14:paraId="32B0984D">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c>
          <w:tcPr>
            <w:tcW w:w="1984" w:type="dxa"/>
          </w:tcPr>
          <w:p w14:paraId="3BCF7E1A">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结构阻尼比</w:t>
            </w:r>
          </w:p>
        </w:tc>
        <w:tc>
          <w:tcPr>
            <w:tcW w:w="1985" w:type="dxa"/>
          </w:tcPr>
          <w:p w14:paraId="22258F84">
            <w:pPr>
              <w:pStyle w:val="20"/>
              <w:tabs>
                <w:tab w:val="left" w:pos="567"/>
                <w:tab w:val="left" w:pos="709"/>
                <w:tab w:val="left" w:pos="796"/>
                <w:tab w:val="left" w:pos="851"/>
              </w:tabs>
              <w:adjustRightInd w:val="0"/>
              <w:snapToGrid w:val="0"/>
              <w:spacing w:line="300" w:lineRule="auto"/>
              <w:ind w:right="-102" w:rightChars="-49" w:firstLine="0" w:firstLineChars="0"/>
              <w:rPr>
                <w:bCs/>
                <w:color w:val="000000" w:themeColor="text1"/>
                <w:sz w:val="18"/>
                <w:szCs w:val="18"/>
                <w14:textFill>
                  <w14:solidFill>
                    <w14:schemeClr w14:val="tx1"/>
                  </w14:solidFill>
                </w14:textFill>
              </w:rPr>
            </w:pPr>
          </w:p>
        </w:tc>
      </w:tr>
      <w:bookmarkEnd w:id="64"/>
      <w:bookmarkEnd w:id="65"/>
    </w:tbl>
    <w:p w14:paraId="39E797D6">
      <w:pPr>
        <w:spacing w:line="440" w:lineRule="exact"/>
        <w:rPr>
          <w:rFonts w:hint="eastAsia"/>
          <w:bCs/>
          <w:color w:val="000000" w:themeColor="text1"/>
          <w:szCs w:val="21"/>
          <w14:textFill>
            <w14:solidFill>
              <w14:schemeClr w14:val="tx1"/>
            </w14:solidFill>
          </w14:textFill>
        </w:rPr>
      </w:pPr>
      <w:bookmarkStart w:id="69" w:name="_Toc163831626"/>
      <w:bookmarkStart w:id="70" w:name="OLE_LINK30"/>
      <w:bookmarkStart w:id="71" w:name="OLE_LINK29"/>
      <w:r>
        <w:rPr>
          <w:rFonts w:hint="eastAsia" w:ascii="Times New Roman" w:hAnsi="Times New Roman"/>
          <w:b/>
          <w:color w:val="000000" w:themeColor="text1"/>
          <w:szCs w:val="21"/>
          <w:lang w:val="en-US" w:eastAsia="zh-CN"/>
          <w14:textFill>
            <w14:solidFill>
              <w14:schemeClr w14:val="tx1"/>
            </w14:solidFill>
          </w14:textFill>
        </w:rPr>
        <w:t xml:space="preserve">5.0.6 </w:t>
      </w:r>
      <w:r>
        <w:rPr>
          <w:rFonts w:hint="eastAsia"/>
          <w:bCs/>
          <w:color w:val="000000" w:themeColor="text1"/>
          <w:szCs w:val="21"/>
          <w14:textFill>
            <w14:solidFill>
              <w14:schemeClr w14:val="tx1"/>
            </w14:solidFill>
          </w14:textFill>
        </w:rPr>
        <w:t>材料强度应按构件类型分批给出，宜区分为按设计文件取值、按现场检测结果取值和综合分析取值三个方式；必要时应按现场检测结果给出单个构件的材料强度。</w:t>
      </w:r>
    </w:p>
    <w:p w14:paraId="2330396D">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5.0.7 </w:t>
      </w:r>
      <w:r>
        <w:rPr>
          <w:rFonts w:hint="eastAsia"/>
          <w:bCs/>
          <w:color w:val="000000" w:themeColor="text1"/>
          <w:szCs w:val="21"/>
          <w14:textFill>
            <w14:solidFill>
              <w14:schemeClr w14:val="tx1"/>
            </w14:solidFill>
          </w14:textFill>
        </w:rPr>
        <w:t>荷载或作用的表述应符合下列规定：</w:t>
      </w:r>
    </w:p>
    <w:p w14:paraId="05F84D7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应结合调查检测结果给出装修荷载和运行设备荷载实际值；</w:t>
      </w:r>
    </w:p>
    <w:p w14:paraId="1597DC7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应给出屋面、楼面均布荷载标准值；</w:t>
      </w:r>
    </w:p>
    <w:p w14:paraId="48CED8A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应给出作用分项系数；</w:t>
      </w:r>
    </w:p>
    <w:p w14:paraId="1F37B47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适用时，应给出人防荷载取值、温度作用参数取值；</w:t>
      </w:r>
    </w:p>
    <w:p w14:paraId="1B307A9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适用时，应给出可变荷载考虑设计工作年限的调整系数。</w:t>
      </w:r>
    </w:p>
    <w:p w14:paraId="35945B8D">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5.0.8 </w:t>
      </w:r>
      <w:r>
        <w:rPr>
          <w:rFonts w:hint="eastAsia"/>
          <w:bCs/>
          <w:color w:val="000000" w:themeColor="text1"/>
          <w:szCs w:val="21"/>
          <w14:textFill>
            <w14:solidFill>
              <w14:schemeClr w14:val="tx1"/>
            </w14:solidFill>
          </w14:textFill>
        </w:rPr>
        <w:t>应列出特殊构件并说明需要特殊处理的依据</w:t>
      </w:r>
      <w:r>
        <w:rPr>
          <w:rFonts w:hint="eastAsia"/>
          <w:bCs/>
          <w:color w:val="000000" w:themeColor="text1"/>
          <w:szCs w:val="21"/>
          <w:lang w:eastAsia="zh-CN"/>
          <w14:textFill>
            <w14:solidFill>
              <w14:schemeClr w14:val="tx1"/>
            </w14:solidFill>
          </w14:textFill>
        </w:rPr>
        <w:t>。</w:t>
      </w:r>
    </w:p>
    <w:p w14:paraId="3A4AEA71">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5.0.9 </w:t>
      </w:r>
      <w:r>
        <w:rPr>
          <w:rFonts w:hint="eastAsia"/>
          <w:bCs/>
          <w:color w:val="000000" w:themeColor="text1"/>
          <w:szCs w:val="21"/>
          <w14:textFill>
            <w14:solidFill>
              <w14:schemeClr w14:val="tx1"/>
            </w14:solidFill>
          </w14:textFill>
        </w:rPr>
        <w:t>分析结果应包括下列内容， 输出的范围和深度应满足鉴定的需要：</w:t>
      </w:r>
    </w:p>
    <w:p w14:paraId="37D06DC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结构三维分析模型； </w:t>
      </w:r>
    </w:p>
    <w:p w14:paraId="5210522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包含轴线的相关楼层荷载分布图；</w:t>
      </w:r>
    </w:p>
    <w:p w14:paraId="572D248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包含轴线的相关楼层验算结果图；</w:t>
      </w:r>
    </w:p>
    <w:p w14:paraId="52C6874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验算不满足的构件汇总表；</w:t>
      </w:r>
    </w:p>
    <w:p w14:paraId="469A499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存在不满足的构件的楼层验算结果汇总表；</w:t>
      </w:r>
    </w:p>
    <w:p w14:paraId="11FFCFD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适用时，应给出楼层综合抗震指数、整体稳定分析和抗倾覆验算结果。</w:t>
      </w:r>
    </w:p>
    <w:p w14:paraId="3CD766F1">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5.0.10 </w:t>
      </w:r>
      <w:r>
        <w:rPr>
          <w:rFonts w:hint="eastAsia"/>
          <w:bCs/>
          <w:color w:val="000000" w:themeColor="text1"/>
          <w:szCs w:val="21"/>
          <w14:textFill>
            <w14:solidFill>
              <w14:schemeClr w14:val="tx1"/>
            </w14:solidFill>
          </w14:textFill>
        </w:rPr>
        <w:t>应按楼层顺序列表给出所有验算不满足的构件，当不满足的构件数量较多时，可仅列出其中典型构件，应在楼层结构平面图中标记所有不满足的构件，列表内容应符合表</w:t>
      </w:r>
      <w:r>
        <w:rPr>
          <w:rFonts w:hint="default" w:ascii="Times New Roman" w:hAnsi="Times New Roman" w:cs="Times New Roman"/>
          <w:bCs/>
          <w:color w:val="000000" w:themeColor="text1"/>
          <w:szCs w:val="21"/>
          <w14:textFill>
            <w14:solidFill>
              <w14:schemeClr w14:val="tx1"/>
            </w14:solidFill>
          </w14:textFill>
        </w:rPr>
        <w:t>5.0.10</w:t>
      </w:r>
      <w:r>
        <w:rPr>
          <w:rFonts w:hint="eastAsia"/>
          <w:bCs/>
          <w:color w:val="000000" w:themeColor="text1"/>
          <w:szCs w:val="21"/>
          <w14:textFill>
            <w14:solidFill>
              <w14:schemeClr w14:val="tx1"/>
            </w14:solidFill>
          </w14:textFill>
        </w:rPr>
        <w:t>的规定。</w:t>
      </w:r>
    </w:p>
    <w:p w14:paraId="5214B48D">
      <w:pPr>
        <w:pStyle w:val="20"/>
        <w:tabs>
          <w:tab w:val="left" w:pos="567"/>
          <w:tab w:val="left" w:pos="709"/>
          <w:tab w:val="left" w:pos="851"/>
        </w:tabs>
        <w:adjustRightInd w:val="0"/>
        <w:snapToGrid w:val="0"/>
        <w:spacing w:before="156" w:beforeLines="50" w:line="300" w:lineRule="auto"/>
        <w:ind w:right="23" w:rightChars="11" w:firstLine="0" w:firstLineChars="0"/>
        <w:jc w:val="center"/>
        <w:rPr>
          <w:rFonts w:hint="eastAsia" w:ascii="宋体" w:hAnsi="宋体" w:eastAsia="宋体" w:cs="宋体"/>
          <w:bCs/>
          <w:color w:val="000000" w:themeColor="text1"/>
          <w:sz w:val="21"/>
          <w:szCs w:val="16"/>
          <w14:textFill>
            <w14:solidFill>
              <w14:schemeClr w14:val="tx1"/>
            </w14:solidFill>
          </w14:textFill>
        </w:rPr>
      </w:pPr>
      <w:r>
        <w:rPr>
          <w:rFonts w:hint="eastAsia" w:ascii="宋体" w:hAnsi="宋体" w:eastAsia="宋体" w:cs="宋体"/>
          <w:bCs/>
          <w:color w:val="000000" w:themeColor="text1"/>
          <w:sz w:val="21"/>
          <w:szCs w:val="16"/>
          <w14:textFill>
            <w14:solidFill>
              <w14:schemeClr w14:val="tx1"/>
            </w14:solidFill>
          </w14:textFill>
        </w:rPr>
        <w:t>表</w:t>
      </w:r>
      <w:r>
        <w:rPr>
          <w:rFonts w:hint="default" w:ascii="Times New Roman" w:hAnsi="Times New Roman" w:eastAsia="宋体" w:cs="Times New Roman"/>
          <w:bCs/>
          <w:color w:val="000000" w:themeColor="text1"/>
          <w:sz w:val="21"/>
          <w:szCs w:val="16"/>
          <w14:textFill>
            <w14:solidFill>
              <w14:schemeClr w14:val="tx1"/>
            </w14:solidFill>
          </w14:textFill>
        </w:rPr>
        <w:t>5.0.</w:t>
      </w:r>
      <w:r>
        <w:rPr>
          <w:rFonts w:hint="eastAsia" w:cs="Times New Roman"/>
          <w:bCs/>
          <w:color w:val="000000" w:themeColor="text1"/>
          <w:sz w:val="21"/>
          <w:szCs w:val="16"/>
          <w:lang w:val="en-US" w:eastAsia="zh-CN"/>
          <w14:textFill>
            <w14:solidFill>
              <w14:schemeClr w14:val="tx1"/>
            </w14:solidFill>
          </w14:textFill>
        </w:rPr>
        <w:t>10</w:t>
      </w:r>
      <w:r>
        <w:rPr>
          <w:rFonts w:hint="eastAsia" w:ascii="宋体" w:hAnsi="宋体" w:eastAsia="宋体" w:cs="宋体"/>
          <w:bCs/>
          <w:color w:val="000000" w:themeColor="text1"/>
          <w:sz w:val="21"/>
          <w:szCs w:val="16"/>
          <w14:textFill>
            <w14:solidFill>
              <w14:schemeClr w14:val="tx1"/>
            </w14:solidFill>
          </w14:textFill>
        </w:rPr>
        <w:t xml:space="preserve"> 验算不满足的构件汇总表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1276"/>
        <w:gridCol w:w="1653"/>
        <w:gridCol w:w="1654"/>
        <w:gridCol w:w="1654"/>
      </w:tblGrid>
      <w:tr w14:paraId="3B8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709" w:type="dxa"/>
          </w:tcPr>
          <w:p w14:paraId="5484826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楼层</w:t>
            </w:r>
          </w:p>
        </w:tc>
        <w:tc>
          <w:tcPr>
            <w:tcW w:w="992" w:type="dxa"/>
          </w:tcPr>
          <w:p w14:paraId="7A8A976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构件类别</w:t>
            </w:r>
          </w:p>
        </w:tc>
        <w:tc>
          <w:tcPr>
            <w:tcW w:w="1276" w:type="dxa"/>
          </w:tcPr>
          <w:p w14:paraId="31DE63C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构件轴线号</w:t>
            </w:r>
          </w:p>
        </w:tc>
        <w:tc>
          <w:tcPr>
            <w:tcW w:w="1653" w:type="dxa"/>
          </w:tcPr>
          <w:p w14:paraId="3BA6360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设计值/实际值</w:t>
            </w:r>
          </w:p>
        </w:tc>
        <w:tc>
          <w:tcPr>
            <w:tcW w:w="1654" w:type="dxa"/>
          </w:tcPr>
          <w:p w14:paraId="7273DD52">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验算值</w:t>
            </w:r>
          </w:p>
        </w:tc>
        <w:tc>
          <w:tcPr>
            <w:tcW w:w="1654" w:type="dxa"/>
          </w:tcPr>
          <w:p w14:paraId="10522C7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评价结论</w:t>
            </w:r>
          </w:p>
        </w:tc>
      </w:tr>
      <w:tr w14:paraId="67F1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709" w:type="dxa"/>
          </w:tcPr>
          <w:p w14:paraId="4E675A9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992" w:type="dxa"/>
          </w:tcPr>
          <w:p w14:paraId="6E0BDF1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276" w:type="dxa"/>
          </w:tcPr>
          <w:p w14:paraId="587AA66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653" w:type="dxa"/>
          </w:tcPr>
          <w:p w14:paraId="744EEC5F">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654" w:type="dxa"/>
          </w:tcPr>
          <w:p w14:paraId="12CEFDBD">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c>
          <w:tcPr>
            <w:tcW w:w="1654" w:type="dxa"/>
          </w:tcPr>
          <w:p w14:paraId="29E8EDA4">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p>
        </w:tc>
      </w:tr>
      <w:tr w14:paraId="749E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709" w:type="dxa"/>
          </w:tcPr>
          <w:p w14:paraId="2133C8D6">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992" w:type="dxa"/>
          </w:tcPr>
          <w:p w14:paraId="5AAC8E7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276" w:type="dxa"/>
          </w:tcPr>
          <w:p w14:paraId="28E3159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653" w:type="dxa"/>
          </w:tcPr>
          <w:p w14:paraId="2AC04D4C">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654" w:type="dxa"/>
          </w:tcPr>
          <w:p w14:paraId="2E6237B9">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654" w:type="dxa"/>
          </w:tcPr>
          <w:p w14:paraId="09008941">
            <w:pPr>
              <w:pStyle w:val="20"/>
              <w:tabs>
                <w:tab w:val="left" w:pos="567"/>
                <w:tab w:val="left" w:pos="709"/>
                <w:tab w:val="left" w:pos="796"/>
                <w:tab w:val="left" w:pos="851"/>
              </w:tabs>
              <w:adjustRightInd w:val="0"/>
              <w:snapToGrid w:val="0"/>
              <w:spacing w:line="300" w:lineRule="auto"/>
              <w:ind w:right="-102" w:rightChars="-49" w:firstLine="0" w:firstLineChars="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r>
    </w:tbl>
    <w:p w14:paraId="52E37FB1">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5.0.11 </w:t>
      </w:r>
      <w:r>
        <w:rPr>
          <w:rFonts w:hint="eastAsia"/>
          <w:bCs/>
          <w:color w:val="000000" w:themeColor="text1"/>
          <w:szCs w:val="21"/>
          <w14:textFill>
            <w14:solidFill>
              <w14:schemeClr w14:val="tx1"/>
            </w14:solidFill>
          </w14:textFill>
        </w:rPr>
        <w:t>简单结构或局部构件采用人工计算复核时，应给出计算过程</w:t>
      </w:r>
      <w:r>
        <w:rPr>
          <w:rFonts w:hint="eastAsia"/>
          <w:bCs/>
          <w:color w:val="000000" w:themeColor="text1"/>
          <w:szCs w:val="21"/>
          <w:lang w:eastAsia="zh-CN"/>
          <w14:textFill>
            <w14:solidFill>
              <w14:schemeClr w14:val="tx1"/>
            </w14:solidFill>
          </w14:textFill>
        </w:rPr>
        <w:t>。</w:t>
      </w:r>
    </w:p>
    <w:p w14:paraId="4841821C">
      <w:pPr>
        <w:spacing w:line="440" w:lineRule="exact"/>
        <w:rPr>
          <w:rFonts w:hint="eastAsia"/>
          <w:bCs/>
          <w:color w:val="000000" w:themeColor="text1"/>
          <w:szCs w:val="21"/>
          <w14:textFill>
            <w14:solidFill>
              <w14:schemeClr w14:val="tx1"/>
            </w14:solidFill>
          </w14:textFill>
        </w:rPr>
      </w:pPr>
    </w:p>
    <w:bookmarkEnd w:id="69"/>
    <w:p w14:paraId="79911B94">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72" w:name="_Toc3805"/>
      <w:bookmarkStart w:id="73" w:name="_Toc22702"/>
      <w:r>
        <w:rPr>
          <w:rFonts w:hint="eastAsia" w:ascii="Times New Roman" w:hAnsi="Times New Roman"/>
          <w:b/>
          <w:color w:val="000000" w:themeColor="text1"/>
          <w:sz w:val="28"/>
          <w:szCs w:val="28"/>
          <w14:textFill>
            <w14:solidFill>
              <w14:schemeClr w14:val="tx1"/>
            </w14:solidFill>
          </w14:textFill>
        </w:rPr>
        <w:t>结构性能鉴定</w:t>
      </w:r>
      <w:bookmarkEnd w:id="72"/>
      <w:bookmarkEnd w:id="73"/>
    </w:p>
    <w:p w14:paraId="3DF2494A">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74" w:name="_Toc15344"/>
      <w:bookmarkStart w:id="75" w:name="_Toc18139"/>
      <w:r>
        <w:rPr>
          <w:rFonts w:hint="eastAsia" w:ascii="Times New Roman" w:hAnsi="Times New Roman" w:eastAsia="黑体"/>
          <w:b/>
          <w:color w:val="000000" w:themeColor="text1"/>
          <w:sz w:val="24"/>
          <w:szCs w:val="24"/>
          <w:lang w:val="en-US" w:eastAsia="zh-CN"/>
          <w14:textFill>
            <w14:solidFill>
              <w14:schemeClr w14:val="tx1"/>
            </w14:solidFill>
          </w14:textFill>
        </w:rPr>
        <w:t>6.1</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一般规定</w:t>
      </w:r>
      <w:bookmarkEnd w:id="74"/>
      <w:bookmarkEnd w:id="75"/>
    </w:p>
    <w:p w14:paraId="2B9B7EB4">
      <w:pPr>
        <w:pStyle w:val="20"/>
        <w:numPr>
          <w:ilvl w:val="0"/>
          <w:numId w:val="0"/>
        </w:numPr>
        <w:tabs>
          <w:tab w:val="left" w:pos="567"/>
        </w:tabs>
        <w:autoSpaceDE w:val="0"/>
        <w:autoSpaceDN w:val="0"/>
        <w:adjustRightInd w:val="0"/>
        <w:snapToGrid w:val="0"/>
        <w:spacing w:line="300" w:lineRule="auto"/>
        <w:ind w:leftChars="0"/>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p w14:paraId="4D1A3D3B">
      <w:pPr>
        <w:pStyle w:val="20"/>
        <w:numPr>
          <w:ilvl w:val="0"/>
          <w:numId w:val="0"/>
        </w:numPr>
        <w:tabs>
          <w:tab w:val="left" w:pos="567"/>
        </w:tabs>
        <w:autoSpaceDE w:val="0"/>
        <w:autoSpaceDN w:val="0"/>
        <w:adjustRightInd w:val="0"/>
        <w:snapToGrid w:val="0"/>
        <w:spacing w:line="300" w:lineRule="auto"/>
        <w:ind w:leftChars="0"/>
        <w:rPr>
          <w:rFonts w:hint="eastAsia" w:ascii="等线" w:hAnsi="等线"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 xml:space="preserve">6.1.1 </w:t>
      </w:r>
      <w:r>
        <w:rPr>
          <w:rFonts w:hint="eastAsia" w:ascii="等线" w:hAnsi="等线" w:eastAsia="宋体" w:cs="Times New Roman"/>
          <w:bCs/>
          <w:color w:val="000000" w:themeColor="text1"/>
          <w:kern w:val="2"/>
          <w:sz w:val="21"/>
          <w:szCs w:val="21"/>
          <w:lang w:val="en-US" w:eastAsia="zh-CN" w:bidi="ar-SA"/>
          <w14:textFill>
            <w14:solidFill>
              <w14:schemeClr w14:val="tx1"/>
            </w14:solidFill>
          </w14:textFill>
        </w:rPr>
        <w:t>结构性能鉴定可细分为下列子类别：</w:t>
      </w:r>
    </w:p>
    <w:p w14:paraId="6473B8A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安全性鉴定；</w:t>
      </w:r>
    </w:p>
    <w:p w14:paraId="46805A3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抗震性能鉴定；</w:t>
      </w:r>
    </w:p>
    <w:p w14:paraId="1FBA0F2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危险性鉴定；</w:t>
      </w:r>
    </w:p>
    <w:p w14:paraId="04DEDF9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专项鉴定；</w:t>
      </w:r>
    </w:p>
    <w:p w14:paraId="43E304F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综合鉴定。</w:t>
      </w:r>
    </w:p>
    <w:p w14:paraId="71BFF422">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6.1.2 </w:t>
      </w:r>
      <w:r>
        <w:rPr>
          <w:rFonts w:hint="eastAsia"/>
          <w:bCs/>
          <w:color w:val="000000" w:themeColor="text1"/>
          <w:szCs w:val="21"/>
          <w14:textFill>
            <w14:solidFill>
              <w14:schemeClr w14:val="tx1"/>
            </w14:solidFill>
          </w14:textFill>
        </w:rPr>
        <w:t>安全性鉴定和抗震性能鉴定应同时进行，可分别编制报告或统一编制报告；统一编制报告时，相关节中的内容应满足鉴定的需要；仅进行安全性鉴定时应说明其合理性。</w:t>
      </w:r>
    </w:p>
    <w:p w14:paraId="17C9A815">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6.1.3 </w:t>
      </w:r>
      <w:r>
        <w:rPr>
          <w:rFonts w:hint="eastAsia"/>
          <w:bCs/>
          <w:color w:val="000000" w:themeColor="text1"/>
          <w:szCs w:val="21"/>
          <w14:textFill>
            <w14:solidFill>
              <w14:schemeClr w14:val="tx1"/>
            </w14:solidFill>
          </w14:textFill>
        </w:rPr>
        <w:t>抗震性能鉴定和危险性鉴定的对象应为整体结构，安全性鉴定的对象可为局部结构或约定的构件。当鉴定对象为局部结构或约定的构件时，结构分析宜整体建模，应说明鉴定范围的边界条件和鉴定范围外的参数取值依据。</w:t>
      </w:r>
    </w:p>
    <w:p w14:paraId="49868E3D">
      <w:pPr>
        <w:spacing w:line="440" w:lineRule="exact"/>
        <w:rPr>
          <w:rFonts w:hint="eastAsia"/>
          <w:bCs/>
          <w:color w:val="000000" w:themeColor="text1"/>
          <w:szCs w:val="21"/>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 xml:space="preserve">6.1.4 </w:t>
      </w:r>
      <w:r>
        <w:rPr>
          <w:rFonts w:hint="eastAsia"/>
          <w:bCs/>
          <w:color w:val="000000" w:themeColor="text1"/>
          <w:szCs w:val="21"/>
          <w14:textFill>
            <w14:solidFill>
              <w14:schemeClr w14:val="tx1"/>
            </w14:solidFill>
          </w14:textFill>
        </w:rPr>
        <w:t>现状调查、实体检测应符</w:t>
      </w:r>
      <w:r>
        <w:rPr>
          <w:rFonts w:hint="eastAsia" w:ascii="Times New Roman" w:hAnsi="Times New Roman"/>
          <w:bCs/>
          <w:color w:val="000000" w:themeColor="text1"/>
          <w:sz w:val="21"/>
          <w:szCs w:val="21"/>
          <w14:textFill>
            <w14:solidFill>
              <w14:schemeClr w14:val="tx1"/>
            </w14:solidFill>
          </w14:textFill>
        </w:rPr>
        <w:t>合本标准第4章的规定；结构分析应符合本标准第5章的规</w:t>
      </w:r>
      <w:r>
        <w:rPr>
          <w:rFonts w:hint="eastAsia"/>
          <w:bCs/>
          <w:color w:val="000000" w:themeColor="text1"/>
          <w:szCs w:val="21"/>
          <w14:textFill>
            <w14:solidFill>
              <w14:schemeClr w14:val="tx1"/>
            </w14:solidFill>
          </w14:textFill>
        </w:rPr>
        <w:t>定。</w:t>
      </w:r>
    </w:p>
    <w:p w14:paraId="3CF9A06A">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76" w:name="_Toc22500"/>
      <w:bookmarkStart w:id="77" w:name="_Toc22089"/>
      <w:r>
        <w:rPr>
          <w:rFonts w:hint="eastAsia" w:ascii="Times New Roman" w:hAnsi="Times New Roman" w:eastAsia="黑体"/>
          <w:b/>
          <w:color w:val="000000" w:themeColor="text1"/>
          <w:sz w:val="24"/>
          <w:szCs w:val="24"/>
          <w:lang w:val="en-US" w:eastAsia="zh-CN"/>
          <w14:textFill>
            <w14:solidFill>
              <w14:schemeClr w14:val="tx1"/>
            </w14:solidFill>
          </w14:textFill>
        </w:rPr>
        <w:t>6.2</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安全性鉴定</w:t>
      </w:r>
      <w:bookmarkEnd w:id="76"/>
      <w:bookmarkEnd w:id="77"/>
    </w:p>
    <w:p w14:paraId="493AE802">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 xml:space="preserve">6.2.1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鉴定目的中应明确表述鉴定场景及后续工作年限，后续工作年限不应小于设计剩余工作年限。</w:t>
      </w:r>
    </w:p>
    <w:p w14:paraId="5FD9C285">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 xml:space="preserve">6.2.2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鉴定过程应分子节或分段进行表述，宜划分为地基基础、主体结构和鉴定系统三个部分。</w:t>
      </w:r>
    </w:p>
    <w:p w14:paraId="0F5CC2AF">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bookmarkStart w:id="78" w:name="_Hlk190683964"/>
      <w: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t>6.2.3</w:t>
      </w:r>
      <w:r>
        <w:rPr>
          <w:rFonts w:hint="eastAsia" w:cs="Times New Roman"/>
          <w:b/>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地基基础</w:t>
      </w:r>
      <w:bookmarkEnd w:id="78"/>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评级应考虑既有或潜在的不利影响，按场地稳定性、地基变形、承载力分别进行评级，宜按表6.2.3给出评级过程。</w:t>
      </w:r>
    </w:p>
    <w:p w14:paraId="287089F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300" w:lineRule="auto"/>
        <w:ind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b w:val="0"/>
          <w:i w:val="0"/>
          <w:color w:val="000000" w:themeColor="text1"/>
          <w:sz w:val="21"/>
          <w:szCs w:val="21"/>
          <w14:textFill>
            <w14:solidFill>
              <w14:schemeClr w14:val="tx1"/>
            </w14:solidFill>
          </w14:textFill>
        </w:rPr>
        <w:t>表</w:t>
      </w:r>
      <w:r>
        <w:rPr>
          <w:rFonts w:hint="eastAsia" w:ascii="Times New Roman" w:hAnsi="Times New Roman" w:eastAsia="宋体"/>
          <w:b w:val="0"/>
          <w:bCs/>
          <w:i w:val="0"/>
          <w:color w:val="000000" w:themeColor="text1"/>
          <w:sz w:val="21"/>
          <w:szCs w:val="21"/>
          <w14:textFill>
            <w14:solidFill>
              <w14:schemeClr w14:val="tx1"/>
            </w14:solidFill>
          </w14:textFill>
        </w:rPr>
        <w:t xml:space="preserve"> 6.2.3</w:t>
      </w:r>
      <w:r>
        <w:rPr>
          <w:rFonts w:hint="eastAsia" w:ascii="Times New Roman" w:hAnsi="Times New Roman" w:eastAsia="宋体"/>
          <w:b w:val="0"/>
          <w:i w:val="0"/>
          <w:color w:val="000000" w:themeColor="text1"/>
          <w:sz w:val="21"/>
          <w:szCs w:val="21"/>
          <w14:textFill>
            <w14:solidFill>
              <w14:schemeClr w14:val="tx1"/>
            </w14:solidFill>
          </w14:textFill>
        </w:rPr>
        <w:t xml:space="preserve">   地基基础评级安全性等级评级过程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76"/>
        <w:gridCol w:w="4554"/>
      </w:tblGrid>
      <w:tr w14:paraId="1552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6527692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项目</w:t>
            </w:r>
          </w:p>
        </w:tc>
        <w:tc>
          <w:tcPr>
            <w:tcW w:w="1276" w:type="dxa"/>
          </w:tcPr>
          <w:p w14:paraId="33F9B09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评定等级</w:t>
            </w:r>
          </w:p>
        </w:tc>
        <w:tc>
          <w:tcPr>
            <w:tcW w:w="4554" w:type="dxa"/>
          </w:tcPr>
          <w:p w14:paraId="0A7067F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4698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6FE377F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场地稳定性</w:t>
            </w:r>
          </w:p>
        </w:tc>
        <w:tc>
          <w:tcPr>
            <w:tcW w:w="1276" w:type="dxa"/>
          </w:tcPr>
          <w:p w14:paraId="047DBCF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5183C13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7CDD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1AD0748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地基变形</w:t>
            </w:r>
          </w:p>
        </w:tc>
        <w:tc>
          <w:tcPr>
            <w:tcW w:w="1276" w:type="dxa"/>
          </w:tcPr>
          <w:p w14:paraId="4A12479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3A52283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27CD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2FA3E53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地基基础承载力</w:t>
            </w:r>
          </w:p>
        </w:tc>
        <w:tc>
          <w:tcPr>
            <w:tcW w:w="1276" w:type="dxa"/>
          </w:tcPr>
          <w:p w14:paraId="3D9D58A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585DF6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A54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4B631B1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地基基础</w:t>
            </w:r>
            <w:r>
              <w:rPr>
                <w:rFonts w:ascii="Times New Roman" w:hAnsi="Times New Roman" w:eastAsia="宋体"/>
                <w:b w:val="0"/>
                <w:i w:val="0"/>
                <w:color w:val="000000" w:themeColor="text1"/>
                <w:sz w:val="21"/>
                <w:szCs w:val="18"/>
                <w14:textFill>
                  <w14:solidFill>
                    <w14:schemeClr w14:val="tx1"/>
                  </w14:solidFill>
                </w14:textFill>
              </w:rPr>
              <w:t>安全性等级</w:t>
            </w:r>
          </w:p>
        </w:tc>
        <w:tc>
          <w:tcPr>
            <w:tcW w:w="1276" w:type="dxa"/>
          </w:tcPr>
          <w:p w14:paraId="3413BD0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7448077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取</w:t>
            </w:r>
            <w:r>
              <w:rPr>
                <w:rFonts w:hint="eastAsia" w:ascii="Times New Roman" w:hAnsi="Times New Roman" w:eastAsia="宋体"/>
                <w:b w:val="0"/>
                <w:i w:val="0"/>
                <w:color w:val="000000" w:themeColor="text1"/>
                <w:sz w:val="21"/>
                <w:szCs w:val="18"/>
                <w14:textFill>
                  <w14:solidFill>
                    <w14:schemeClr w14:val="tx1"/>
                  </w14:solidFill>
                </w14:textFill>
              </w:rPr>
              <w:t>各项目评级中的</w:t>
            </w:r>
            <w:r>
              <w:rPr>
                <w:rFonts w:ascii="Times New Roman" w:hAnsi="Times New Roman" w:eastAsia="宋体"/>
                <w:b w:val="0"/>
                <w:i w:val="0"/>
                <w:color w:val="000000" w:themeColor="text1"/>
                <w:sz w:val="21"/>
                <w:szCs w:val="18"/>
                <w14:textFill>
                  <w14:solidFill>
                    <w14:schemeClr w14:val="tx1"/>
                  </w14:solidFill>
                </w14:textFill>
              </w:rPr>
              <w:t>最低级</w:t>
            </w:r>
          </w:p>
        </w:tc>
      </w:tr>
    </w:tbl>
    <w:p w14:paraId="1113977D">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6.2.4</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主体结构安全性鉴定应按构件、代表层和子系统三个层次逐评定，每一层次应划分为四个安全性等级。当仅对局部进行安全性鉴定时，可根据结构体系的构成情况和实际需要，仅进行至某一层次。</w:t>
      </w:r>
    </w:p>
    <w:p w14:paraId="13662DD0">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6.2.5</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构件安全性应按承载能力、构造与连接、不适于继续承载的变形和损伤 （含腐蚀损伤）四个鉴定项目分别进行评级，并应取其中最低一级作为该构件的安全性等级</w:t>
      </w:r>
      <w:bookmarkStart w:id="79" w:name="_Hlk190333706"/>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。宜按表6.2.5给出全部</w:t>
      </w:r>
      <m:oMath>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b</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oMath>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w:t>
      </w:r>
      <m:oMath>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c</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oMath>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和</w:t>
      </w:r>
      <m:oMath>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d</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构件安全性评级过程</m:t>
        </m:r>
      </m:oMath>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；当</w:t>
      </w:r>
      <m:oMath>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b</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和</m:t>
        </m:r>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c</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 xml:space="preserve"> </m:t>
        </m:r>
      </m:oMath>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级构件数量较多时，可仅列出其中典型构件，但应在楼层结构平面图中标记所有</w:t>
      </w:r>
      <w:bookmarkEnd w:id="79"/>
      <m:oMath>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b</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和</m:t>
        </m:r>
        <m:sSub>
          <m:sSubP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SubPr>
          <m:e>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c</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e>
          <m: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u</m:t>
            </m:r>
            <m:ctrlPr>
              <w:rPr>
                <w:rFonts w:hint="eastAsia" w:ascii="Cambria Math" w:hAnsi="Cambria Math" w:eastAsia="宋体" w:cs="Times New Roman"/>
                <w:b w:val="0"/>
                <w:bCs/>
                <w:i w:val="0"/>
                <w:color w:val="000000" w:themeColor="text1"/>
                <w:kern w:val="2"/>
                <w:sz w:val="21"/>
                <w:szCs w:val="21"/>
                <w:lang w:val="en-US" w:eastAsia="zh-CN" w:bidi="ar-SA"/>
                <w14:textFill>
                  <w14:solidFill>
                    <w14:schemeClr w14:val="tx1"/>
                  </w14:solidFill>
                </w14:textFill>
              </w:rPr>
            </m:ctrlPr>
          </m:sub>
        </m:sSub>
        <m:r>
          <m:rPr>
            <m:sty m:val="p"/>
          </m:r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m:t xml:space="preserve"> </m:t>
        </m:r>
      </m:oMath>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级构件。</w:t>
      </w:r>
    </w:p>
    <w:p w14:paraId="7DAE599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300" w:lineRule="auto"/>
        <w:ind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b w:val="0"/>
          <w:i w:val="0"/>
          <w:color w:val="000000" w:themeColor="text1"/>
          <w:sz w:val="21"/>
          <w:szCs w:val="21"/>
          <w14:textFill>
            <w14:solidFill>
              <w14:schemeClr w14:val="tx1"/>
            </w14:solidFill>
          </w14:textFill>
        </w:rPr>
        <w:t>表6.2.5 构件安全性等级评级过程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708"/>
        <w:gridCol w:w="851"/>
        <w:gridCol w:w="1010"/>
        <w:gridCol w:w="1219"/>
        <w:gridCol w:w="1191"/>
        <w:gridCol w:w="850"/>
        <w:gridCol w:w="1276"/>
      </w:tblGrid>
      <w:tr w14:paraId="17E9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Align w:val="center"/>
          </w:tcPr>
          <w:p w14:paraId="42AB585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序号</w:t>
            </w:r>
          </w:p>
        </w:tc>
        <w:tc>
          <w:tcPr>
            <w:tcW w:w="426" w:type="dxa"/>
            <w:vAlign w:val="center"/>
          </w:tcPr>
          <w:p w14:paraId="7B93C80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楼层</w:t>
            </w:r>
          </w:p>
        </w:tc>
        <w:tc>
          <w:tcPr>
            <w:tcW w:w="708" w:type="dxa"/>
            <w:vAlign w:val="center"/>
          </w:tcPr>
          <w:p w14:paraId="2985289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w:t>
            </w:r>
          </w:p>
          <w:p w14:paraId="426891C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类型</w:t>
            </w:r>
          </w:p>
        </w:tc>
        <w:tc>
          <w:tcPr>
            <w:tcW w:w="851" w:type="dxa"/>
            <w:vAlign w:val="center"/>
          </w:tcPr>
          <w:p w14:paraId="734599C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轴线</w:t>
            </w:r>
          </w:p>
          <w:p w14:paraId="40ADD53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位置</w:t>
            </w:r>
          </w:p>
        </w:tc>
        <w:tc>
          <w:tcPr>
            <w:tcW w:w="1010" w:type="dxa"/>
            <w:vAlign w:val="center"/>
          </w:tcPr>
          <w:p w14:paraId="3806E39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承载能力</w:t>
            </w:r>
          </w:p>
        </w:tc>
        <w:tc>
          <w:tcPr>
            <w:tcW w:w="1219" w:type="dxa"/>
            <w:vAlign w:val="center"/>
          </w:tcPr>
          <w:p w14:paraId="7B57061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构造与连接</w:t>
            </w:r>
          </w:p>
        </w:tc>
        <w:tc>
          <w:tcPr>
            <w:tcW w:w="1191" w:type="dxa"/>
            <w:vAlign w:val="center"/>
          </w:tcPr>
          <w:p w14:paraId="54920E4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不适于继续承载的变形</w:t>
            </w:r>
          </w:p>
        </w:tc>
        <w:tc>
          <w:tcPr>
            <w:tcW w:w="850" w:type="dxa"/>
            <w:vAlign w:val="center"/>
          </w:tcPr>
          <w:p w14:paraId="0239A25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损伤</w:t>
            </w:r>
          </w:p>
        </w:tc>
        <w:tc>
          <w:tcPr>
            <w:tcW w:w="1276" w:type="dxa"/>
            <w:vAlign w:val="center"/>
          </w:tcPr>
          <w:p w14:paraId="7267EC8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评级结果</w:t>
            </w:r>
          </w:p>
        </w:tc>
      </w:tr>
      <w:tr w14:paraId="31E5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Pr>
          <w:p w14:paraId="6A143C4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26" w:type="dxa"/>
          </w:tcPr>
          <w:p w14:paraId="6E9CE2E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08" w:type="dxa"/>
          </w:tcPr>
          <w:p w14:paraId="2559DD9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tcPr>
          <w:p w14:paraId="0397BE1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10" w:type="dxa"/>
          </w:tcPr>
          <w:p w14:paraId="3C89A3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19" w:type="dxa"/>
          </w:tcPr>
          <w:p w14:paraId="074F0EA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191" w:type="dxa"/>
          </w:tcPr>
          <w:p w14:paraId="7EF0BFE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tcPr>
          <w:p w14:paraId="74FFE2F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6" w:type="dxa"/>
          </w:tcPr>
          <w:p w14:paraId="3E25241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34CC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Pr>
          <w:p w14:paraId="4021029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426" w:type="dxa"/>
          </w:tcPr>
          <w:p w14:paraId="4D6E3A1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708" w:type="dxa"/>
          </w:tcPr>
          <w:p w14:paraId="18B87F1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851" w:type="dxa"/>
          </w:tcPr>
          <w:p w14:paraId="78F1832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1010" w:type="dxa"/>
          </w:tcPr>
          <w:p w14:paraId="6441668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1219" w:type="dxa"/>
          </w:tcPr>
          <w:p w14:paraId="3C07308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1191" w:type="dxa"/>
          </w:tcPr>
          <w:p w14:paraId="7ADD323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850" w:type="dxa"/>
          </w:tcPr>
          <w:p w14:paraId="12DD12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c>
          <w:tcPr>
            <w:tcW w:w="1276" w:type="dxa"/>
          </w:tcPr>
          <w:p w14:paraId="46187EF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w:t>
            </w:r>
          </w:p>
        </w:tc>
      </w:tr>
    </w:tbl>
    <w:p w14:paraId="67F1A2BB">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6.2.6</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宜对鉴定范围内所有楼层逐层进行评级，当选取代表层进行评级时，应说明代表层的选取依据。</w:t>
      </w:r>
    </w:p>
    <w:p w14:paraId="4E5BBB6D">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6.2.7</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宜按表6.2.7给出各层安全性评级过程及评级结果。</w:t>
      </w:r>
    </w:p>
    <w:p w14:paraId="0DC31E82">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jc w:val="center"/>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表6.2.7  层安全性评级过程及评级结果</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66"/>
        <w:gridCol w:w="788"/>
        <w:gridCol w:w="696"/>
        <w:gridCol w:w="763"/>
        <w:gridCol w:w="762"/>
        <w:gridCol w:w="760"/>
        <w:gridCol w:w="520"/>
        <w:gridCol w:w="1032"/>
        <w:gridCol w:w="1531"/>
      </w:tblGrid>
      <w:tr w14:paraId="2E9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0" w:type="dxa"/>
            <w:vMerge w:val="restart"/>
            <w:vAlign w:val="center"/>
          </w:tcPr>
          <w:p w14:paraId="1176115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序号</w:t>
            </w:r>
          </w:p>
        </w:tc>
        <w:tc>
          <w:tcPr>
            <w:tcW w:w="666" w:type="dxa"/>
            <w:vMerge w:val="restart"/>
            <w:vAlign w:val="center"/>
          </w:tcPr>
          <w:p w14:paraId="7983B4E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代表层</w:t>
            </w:r>
          </w:p>
        </w:tc>
        <w:tc>
          <w:tcPr>
            <w:tcW w:w="788" w:type="dxa"/>
            <w:vMerge w:val="restart"/>
            <w:vAlign w:val="center"/>
          </w:tcPr>
          <w:p w14:paraId="4CBF151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构件集类别</w:t>
            </w:r>
          </w:p>
        </w:tc>
        <w:tc>
          <w:tcPr>
            <w:tcW w:w="696" w:type="dxa"/>
            <w:vMerge w:val="restart"/>
            <w:vAlign w:val="center"/>
          </w:tcPr>
          <w:p w14:paraId="599A29F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w:t>
            </w:r>
          </w:p>
          <w:p w14:paraId="0A49C60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类别</w:t>
            </w:r>
          </w:p>
        </w:tc>
        <w:tc>
          <w:tcPr>
            <w:tcW w:w="2805" w:type="dxa"/>
            <w:gridSpan w:val="4"/>
            <w:vAlign w:val="center"/>
          </w:tcPr>
          <w:p w14:paraId="4B3F8CD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各等级构件数量（占比%）</w:t>
            </w:r>
          </w:p>
        </w:tc>
        <w:tc>
          <w:tcPr>
            <w:tcW w:w="1032" w:type="dxa"/>
            <w:vMerge w:val="restart"/>
            <w:vAlign w:val="center"/>
          </w:tcPr>
          <w:p w14:paraId="600B86D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构件集</w:t>
            </w:r>
          </w:p>
          <w:p w14:paraId="354206A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评级结果</w:t>
            </w:r>
          </w:p>
        </w:tc>
        <w:tc>
          <w:tcPr>
            <w:tcW w:w="1531" w:type="dxa"/>
            <w:vMerge w:val="restart"/>
            <w:vAlign w:val="center"/>
          </w:tcPr>
          <w:p w14:paraId="022A5F2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层评级结果</w:t>
            </w:r>
          </w:p>
        </w:tc>
      </w:tr>
      <w:tr w14:paraId="6A67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20" w:type="dxa"/>
            <w:vMerge w:val="continue"/>
            <w:vAlign w:val="center"/>
          </w:tcPr>
          <w:p w14:paraId="31FF621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vAlign w:val="center"/>
          </w:tcPr>
          <w:p w14:paraId="2D62F72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vAlign w:val="center"/>
          </w:tcPr>
          <w:p w14:paraId="48AF809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vMerge w:val="continue"/>
            <w:vAlign w:val="center"/>
          </w:tcPr>
          <w:p w14:paraId="0FE5AF6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3" w:type="dxa"/>
          </w:tcPr>
          <w:p w14:paraId="7987986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a</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762" w:type="dxa"/>
          </w:tcPr>
          <w:p w14:paraId="61EE7CE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b</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760" w:type="dxa"/>
          </w:tcPr>
          <w:p w14:paraId="153ADA3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c</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520" w:type="dxa"/>
          </w:tcPr>
          <w:p w14:paraId="0DD2A5E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d</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1032" w:type="dxa"/>
            <w:vMerge w:val="continue"/>
            <w:vAlign w:val="center"/>
          </w:tcPr>
          <w:p w14:paraId="6533900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vAlign w:val="center"/>
          </w:tcPr>
          <w:p w14:paraId="0628E86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5C4D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restart"/>
          </w:tcPr>
          <w:p w14:paraId="2A2001A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restart"/>
          </w:tcPr>
          <w:p w14:paraId="28EBB87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restart"/>
            <w:vAlign w:val="center"/>
          </w:tcPr>
          <w:p w14:paraId="760F5B9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主要构件集</w:t>
            </w:r>
          </w:p>
        </w:tc>
        <w:tc>
          <w:tcPr>
            <w:tcW w:w="696" w:type="dxa"/>
          </w:tcPr>
          <w:p w14:paraId="4639342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柱</w:t>
            </w:r>
          </w:p>
        </w:tc>
        <w:tc>
          <w:tcPr>
            <w:tcW w:w="763" w:type="dxa"/>
          </w:tcPr>
          <w:p w14:paraId="1B91971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3B5E945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366E9E6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4CBFE7D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792D870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restart"/>
          </w:tcPr>
          <w:p w14:paraId="62A12D2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D2A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2DF11D2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15F8FF7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vAlign w:val="center"/>
          </w:tcPr>
          <w:p w14:paraId="0C6D7A4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tcPr>
          <w:p w14:paraId="5EF9E8C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墙</w:t>
            </w:r>
          </w:p>
        </w:tc>
        <w:tc>
          <w:tcPr>
            <w:tcW w:w="763" w:type="dxa"/>
          </w:tcPr>
          <w:p w14:paraId="3463664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645822D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243D528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5F94806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5F0FBEF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7A1D329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3897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769002C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0DC6BE8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vAlign w:val="center"/>
          </w:tcPr>
          <w:p w14:paraId="1C87B97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tcPr>
          <w:p w14:paraId="1DE349E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梁</w:t>
            </w:r>
          </w:p>
        </w:tc>
        <w:tc>
          <w:tcPr>
            <w:tcW w:w="763" w:type="dxa"/>
          </w:tcPr>
          <w:p w14:paraId="3396C87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3A950A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02BD838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3B6B0DD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14FF7F8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28CC16E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A53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3606476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29EF09C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vAlign w:val="center"/>
          </w:tcPr>
          <w:p w14:paraId="5257B1D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tcPr>
          <w:p w14:paraId="094EAA6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w:t>
            </w:r>
            <w:r>
              <w:rPr>
                <w:rFonts w:hint="eastAsia" w:ascii="Times New Roman" w:hAnsi="Times New Roman" w:eastAsia="宋体"/>
                <w:b w:val="0"/>
                <w:i w:val="0"/>
                <w:color w:val="000000" w:themeColor="text1"/>
                <w:sz w:val="21"/>
                <w:szCs w:val="18"/>
                <w14:textFill>
                  <w14:solidFill>
                    <w14:schemeClr w14:val="tx1"/>
                  </w14:solidFill>
                </w14:textFill>
              </w:rPr>
              <w:t>.</w:t>
            </w:r>
          </w:p>
        </w:tc>
        <w:tc>
          <w:tcPr>
            <w:tcW w:w="763" w:type="dxa"/>
          </w:tcPr>
          <w:p w14:paraId="29EBD95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57FE4AC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5187A28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5B725CD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4D60C1D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13F8C9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5C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0DFE99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7B41B39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restart"/>
            <w:vAlign w:val="center"/>
          </w:tcPr>
          <w:p w14:paraId="22930F4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一般构件集</w:t>
            </w:r>
          </w:p>
        </w:tc>
        <w:tc>
          <w:tcPr>
            <w:tcW w:w="696" w:type="dxa"/>
          </w:tcPr>
          <w:p w14:paraId="7EBE00D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板</w:t>
            </w:r>
          </w:p>
        </w:tc>
        <w:tc>
          <w:tcPr>
            <w:tcW w:w="763" w:type="dxa"/>
          </w:tcPr>
          <w:p w14:paraId="5A322C9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51E56E9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69D0EA4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0EB97C7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7CE7C72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62D0F82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7C73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31680ED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000D4E3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tcPr>
          <w:p w14:paraId="197DF86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tcPr>
          <w:p w14:paraId="10AF8D9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次梁</w:t>
            </w:r>
          </w:p>
        </w:tc>
        <w:tc>
          <w:tcPr>
            <w:tcW w:w="763" w:type="dxa"/>
          </w:tcPr>
          <w:p w14:paraId="39D8B3B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4974636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11160C7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15E9AF0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40EBE83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353990C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5042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Merge w:val="continue"/>
          </w:tcPr>
          <w:p w14:paraId="08FB51C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66" w:type="dxa"/>
            <w:vMerge w:val="continue"/>
          </w:tcPr>
          <w:p w14:paraId="2C7C440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88" w:type="dxa"/>
            <w:vMerge w:val="continue"/>
          </w:tcPr>
          <w:p w14:paraId="364AEED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696" w:type="dxa"/>
          </w:tcPr>
          <w:p w14:paraId="73B9018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w:t>
            </w:r>
            <w:r>
              <w:rPr>
                <w:rFonts w:hint="eastAsia" w:ascii="Times New Roman" w:hAnsi="Times New Roman" w:eastAsia="宋体"/>
                <w:b w:val="0"/>
                <w:i w:val="0"/>
                <w:color w:val="000000" w:themeColor="text1"/>
                <w:sz w:val="21"/>
                <w:szCs w:val="18"/>
                <w14:textFill>
                  <w14:solidFill>
                    <w14:schemeClr w14:val="tx1"/>
                  </w14:solidFill>
                </w14:textFill>
              </w:rPr>
              <w:t>.</w:t>
            </w:r>
          </w:p>
        </w:tc>
        <w:tc>
          <w:tcPr>
            <w:tcW w:w="763" w:type="dxa"/>
          </w:tcPr>
          <w:p w14:paraId="1B7C489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2" w:type="dxa"/>
          </w:tcPr>
          <w:p w14:paraId="09F9E4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760" w:type="dxa"/>
          </w:tcPr>
          <w:p w14:paraId="52ADE79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20" w:type="dxa"/>
          </w:tcPr>
          <w:p w14:paraId="7499654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032" w:type="dxa"/>
          </w:tcPr>
          <w:p w14:paraId="3BCFA9E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531" w:type="dxa"/>
            <w:vMerge w:val="continue"/>
          </w:tcPr>
          <w:p w14:paraId="28B559C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bl>
    <w:p w14:paraId="223C3E06">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6.2.8</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宜按表6.2.8-1给出结构</w:t>
      </w:r>
      <w:bookmarkStart w:id="80" w:name="_Hlk212021165"/>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承载功能等级评级</w:t>
      </w:r>
      <w:bookmarkEnd w:id="80"/>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过程，宜按表6.2.8-2给出主体结构安全性评级过程。</w:t>
      </w:r>
    </w:p>
    <w:p w14:paraId="3029AA8C">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jc w:val="center"/>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表6.2.8-1 主体结构承载功能等级评级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97"/>
        <w:gridCol w:w="966"/>
        <w:gridCol w:w="965"/>
        <w:gridCol w:w="966"/>
        <w:gridCol w:w="2268"/>
      </w:tblGrid>
      <w:tr w14:paraId="2BF6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4" w:type="dxa"/>
            <w:vMerge w:val="restart"/>
            <w:vAlign w:val="center"/>
          </w:tcPr>
          <w:p w14:paraId="6081D7F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33" w:firstLineChars="16"/>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主体结构</w:t>
            </w:r>
            <w:r>
              <w:rPr>
                <w:rFonts w:ascii="Times New Roman" w:hAnsi="Times New Roman" w:eastAsia="宋体"/>
                <w:b w:val="0"/>
                <w:i w:val="0"/>
                <w:color w:val="000000" w:themeColor="text1"/>
                <w:sz w:val="21"/>
                <w:szCs w:val="18"/>
                <w14:textFill>
                  <w14:solidFill>
                    <w14:schemeClr w14:val="tx1"/>
                  </w14:solidFill>
                </w14:textFill>
              </w:rPr>
              <w:t>承载功能</w:t>
            </w:r>
          </w:p>
        </w:tc>
        <w:tc>
          <w:tcPr>
            <w:tcW w:w="4394" w:type="dxa"/>
            <w:gridSpan w:val="4"/>
            <w:vAlign w:val="center"/>
          </w:tcPr>
          <w:p w14:paraId="70479B7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各等级代表层数量（占比%）</w:t>
            </w:r>
          </w:p>
        </w:tc>
        <w:tc>
          <w:tcPr>
            <w:tcW w:w="2268" w:type="dxa"/>
            <w:vMerge w:val="restart"/>
            <w:vAlign w:val="center"/>
          </w:tcPr>
          <w:p w14:paraId="0623F18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评级结果</w:t>
            </w:r>
          </w:p>
        </w:tc>
      </w:tr>
      <w:tr w14:paraId="46B4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4" w:type="dxa"/>
            <w:vMerge w:val="continue"/>
            <w:vAlign w:val="center"/>
          </w:tcPr>
          <w:p w14:paraId="34293F4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36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497" w:type="dxa"/>
          </w:tcPr>
          <w:p w14:paraId="2D6CF01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A</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966" w:type="dxa"/>
          </w:tcPr>
          <w:p w14:paraId="47437AC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B</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965" w:type="dxa"/>
          </w:tcPr>
          <w:p w14:paraId="02C9BE4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C</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966" w:type="dxa"/>
          </w:tcPr>
          <w:p w14:paraId="10961E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m:oMathPara>
              <m:oMath>
                <m:sSub>
                  <m:sSubPr>
                    <m:ctrlPr>
                      <w:rPr>
                        <w:rFonts w:ascii="Cambria Math" w:hAnsi="Cambria Math" w:eastAsia="宋体"/>
                        <w:b w:val="0"/>
                        <w:i w:val="0"/>
                        <w:iCs/>
                        <w:color w:val="000000" w:themeColor="text1"/>
                        <w:sz w:val="21"/>
                        <w:szCs w:val="21"/>
                        <w14:textFill>
                          <w14:solidFill>
                            <w14:schemeClr w14:val="tx1"/>
                          </w14:solidFill>
                        </w14:textFill>
                      </w:rPr>
                    </m:ctrlPr>
                  </m:sSubPr>
                  <m:e>
                    <m:r>
                      <m:rPr>
                        <m:sty m:val="p"/>
                      </m:rPr>
                      <w:rPr>
                        <w:rFonts w:ascii="Times New Roman" w:hAnsi="Times New Roman" w:eastAsia="宋体"/>
                        <w:color w:val="000000" w:themeColor="text1"/>
                        <w:sz w:val="21"/>
                        <w:szCs w:val="21"/>
                        <w14:textFill>
                          <w14:solidFill>
                            <w14:schemeClr w14:val="tx1"/>
                          </w14:solidFill>
                        </w14:textFill>
                      </w:rPr>
                      <m:t>D</m:t>
                    </m:r>
                    <m:ctrlPr>
                      <w:rPr>
                        <w:rFonts w:ascii="Cambria Math" w:hAnsi="Cambria Math" w:eastAsia="宋体"/>
                        <w:b w:val="0"/>
                        <w:i w:val="0"/>
                        <w:iCs/>
                        <w:color w:val="000000" w:themeColor="text1"/>
                        <w:sz w:val="21"/>
                        <w:szCs w:val="21"/>
                        <w14:textFill>
                          <w14:solidFill>
                            <w14:schemeClr w14:val="tx1"/>
                          </w14:solidFill>
                        </w14:textFill>
                      </w:rPr>
                    </m:ctrlPr>
                  </m:e>
                  <m:sub>
                    <m:r>
                      <m:rPr>
                        <m:sty m:val="p"/>
                      </m:rPr>
                      <w:rPr>
                        <w:rFonts w:ascii="Times New Roman" w:hAnsi="Times New Roman" w:eastAsia="宋体"/>
                        <w:color w:val="000000" w:themeColor="text1"/>
                        <w:sz w:val="21"/>
                        <w:szCs w:val="21"/>
                        <w14:textFill>
                          <w14:solidFill>
                            <w14:schemeClr w14:val="tx1"/>
                          </w14:solidFill>
                        </w14:textFill>
                      </w:rPr>
                      <m:t>u</m:t>
                    </m:r>
                    <m:ctrlPr>
                      <w:rPr>
                        <w:rFonts w:ascii="Cambria Math" w:hAnsi="Cambria Math" w:eastAsia="宋体"/>
                        <w:b w:val="0"/>
                        <w:i w:val="0"/>
                        <w:iCs/>
                        <w:color w:val="000000" w:themeColor="text1"/>
                        <w:sz w:val="21"/>
                        <w:szCs w:val="21"/>
                        <w14:textFill>
                          <w14:solidFill>
                            <w14:schemeClr w14:val="tx1"/>
                          </w14:solidFill>
                        </w14:textFill>
                      </w:rPr>
                    </m:ctrlPr>
                  </m:sub>
                </m:sSub>
              </m:oMath>
            </m:oMathPara>
          </w:p>
        </w:tc>
        <w:tc>
          <w:tcPr>
            <w:tcW w:w="2268" w:type="dxa"/>
            <w:vMerge w:val="continue"/>
            <w:vAlign w:val="center"/>
          </w:tcPr>
          <w:p w14:paraId="6A11C4B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041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25E2285F">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c>
          <w:tcPr>
            <w:tcW w:w="1497" w:type="dxa"/>
          </w:tcPr>
          <w:p w14:paraId="703382A0">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c>
          <w:tcPr>
            <w:tcW w:w="966" w:type="dxa"/>
          </w:tcPr>
          <w:p w14:paraId="03272439">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c>
          <w:tcPr>
            <w:tcW w:w="965" w:type="dxa"/>
          </w:tcPr>
          <w:p w14:paraId="0FA547FF">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c>
          <w:tcPr>
            <w:tcW w:w="966" w:type="dxa"/>
          </w:tcPr>
          <w:p w14:paraId="52C7B856">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c>
          <w:tcPr>
            <w:tcW w:w="2268" w:type="dxa"/>
          </w:tcPr>
          <w:p w14:paraId="52F79CA6">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p>
        </w:tc>
      </w:tr>
    </w:tbl>
    <w:p w14:paraId="7C243CA6">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jc w:val="center"/>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表6.2.8-2  主体结构安全性评级过程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275"/>
        <w:gridCol w:w="4536"/>
      </w:tblGrid>
      <w:tr w14:paraId="0138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5D34D37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项目名称</w:t>
            </w:r>
          </w:p>
        </w:tc>
        <w:tc>
          <w:tcPr>
            <w:tcW w:w="1275" w:type="dxa"/>
          </w:tcPr>
          <w:p w14:paraId="4EA1FD8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安全性等级</w:t>
            </w:r>
          </w:p>
        </w:tc>
        <w:tc>
          <w:tcPr>
            <w:tcW w:w="4536" w:type="dxa"/>
          </w:tcPr>
          <w:p w14:paraId="3788412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634C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54F7269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结构承载功能等级</w:t>
            </w:r>
          </w:p>
        </w:tc>
        <w:tc>
          <w:tcPr>
            <w:tcW w:w="1275" w:type="dxa"/>
          </w:tcPr>
          <w:p w14:paraId="2890701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36" w:type="dxa"/>
          </w:tcPr>
          <w:p w14:paraId="00449D2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133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3EC4D3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结构整体性等级</w:t>
            </w:r>
          </w:p>
        </w:tc>
        <w:tc>
          <w:tcPr>
            <w:tcW w:w="1275" w:type="dxa"/>
          </w:tcPr>
          <w:p w14:paraId="1FE0E8C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36" w:type="dxa"/>
          </w:tcPr>
          <w:p w14:paraId="124F9C8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562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5AE60FA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结构侧向位移等级</w:t>
            </w:r>
          </w:p>
        </w:tc>
        <w:tc>
          <w:tcPr>
            <w:tcW w:w="1275" w:type="dxa"/>
          </w:tcPr>
          <w:p w14:paraId="46F26D8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36" w:type="dxa"/>
          </w:tcPr>
          <w:p w14:paraId="5D61A0C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5312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1C04D7E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主体结构安全性等级</w:t>
            </w:r>
          </w:p>
        </w:tc>
        <w:tc>
          <w:tcPr>
            <w:tcW w:w="1275" w:type="dxa"/>
          </w:tcPr>
          <w:p w14:paraId="00DBE37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36" w:type="dxa"/>
          </w:tcPr>
          <w:p w14:paraId="548D7D7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bl>
    <w:p w14:paraId="4515725B">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6.2.9</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围护结构的评级过程表述宜符合主体结构安全性评级过程的要求。</w:t>
      </w:r>
    </w:p>
    <w:p w14:paraId="757BFD4E">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 xml:space="preserve">6.2.10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鉴定单元的安全性鉴定评级，应根据地基基础和主体结构的安全性等级以及与整幢建筑有关的其它安全问题进行评定，宜按表6.2.10给出鉴定单元安全性评级过程。</w:t>
      </w:r>
    </w:p>
    <w:p w14:paraId="30B188D5">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jc w:val="center"/>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表6.2.10  鉴定单元评级过程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275"/>
        <w:gridCol w:w="4395"/>
      </w:tblGrid>
      <w:tr w14:paraId="763D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25DB11A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项目名称</w:t>
            </w:r>
          </w:p>
        </w:tc>
        <w:tc>
          <w:tcPr>
            <w:tcW w:w="1275" w:type="dxa"/>
          </w:tcPr>
          <w:p w14:paraId="6040BE9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安全性等级</w:t>
            </w:r>
          </w:p>
        </w:tc>
        <w:tc>
          <w:tcPr>
            <w:tcW w:w="4395" w:type="dxa"/>
          </w:tcPr>
          <w:p w14:paraId="2EDD2E1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339D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334029A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地基基础</w:t>
            </w:r>
          </w:p>
        </w:tc>
        <w:tc>
          <w:tcPr>
            <w:tcW w:w="1275" w:type="dxa"/>
          </w:tcPr>
          <w:p w14:paraId="3F89C45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395" w:type="dxa"/>
          </w:tcPr>
          <w:p w14:paraId="233E99B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733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29436F3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主体结构</w:t>
            </w:r>
          </w:p>
        </w:tc>
        <w:tc>
          <w:tcPr>
            <w:tcW w:w="1275" w:type="dxa"/>
          </w:tcPr>
          <w:p w14:paraId="1B0F917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395" w:type="dxa"/>
          </w:tcPr>
          <w:p w14:paraId="3F4B4F7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50D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2C1F3EF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围护结构</w:t>
            </w:r>
          </w:p>
        </w:tc>
        <w:tc>
          <w:tcPr>
            <w:tcW w:w="1275" w:type="dxa"/>
          </w:tcPr>
          <w:p w14:paraId="45BFF1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395" w:type="dxa"/>
          </w:tcPr>
          <w:p w14:paraId="6F8EB58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B99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74D9BC5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直接判定项</w:t>
            </w:r>
          </w:p>
        </w:tc>
        <w:tc>
          <w:tcPr>
            <w:tcW w:w="1275" w:type="dxa"/>
          </w:tcPr>
          <w:p w14:paraId="601B8F6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395" w:type="dxa"/>
          </w:tcPr>
          <w:p w14:paraId="1C5A34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7A6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4DA84AE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鉴定单元</w:t>
            </w:r>
          </w:p>
        </w:tc>
        <w:tc>
          <w:tcPr>
            <w:tcW w:w="1275" w:type="dxa"/>
          </w:tcPr>
          <w:p w14:paraId="4C4D7D6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395" w:type="dxa"/>
          </w:tcPr>
          <w:p w14:paraId="53D0557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300" w:lineRule="auto"/>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bl>
    <w:p w14:paraId="5EE5C58E">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6.2.11</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 xml:space="preserve"> 当需要进行可靠性评级时，应参照安全性评级要求给出使用性评级过程和评级结果，应根据安全性评级结果和使用性评级结果进行综合评定并给出评级过程。</w:t>
      </w:r>
    </w:p>
    <w:p w14:paraId="1ADBC600">
      <w:pPr>
        <w:pStyle w:val="20"/>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val="0"/>
        <w:spacing w:line="440" w:lineRule="exact"/>
        <w:ind w:leftChars="0"/>
        <w:textAlignment w:val="auto"/>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pPr>
      <w:bookmarkStart w:id="81" w:name="_Hlk187831682"/>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 xml:space="preserve">6.2.12 </w:t>
      </w: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建议和说明应符合下列规定：</w:t>
      </w:r>
    </w:p>
    <w:p w14:paraId="404C7D7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应依据鉴定标准提出相应的处理建议；</w:t>
      </w:r>
    </w:p>
    <w:p w14:paraId="25695BA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当评级结果为</w:t>
      </w:r>
      <m:oMath>
        <m:sSub>
          <m:sSubPr>
            <m:ctrlPr>
              <w:rPr>
                <w:rFonts w:hint="eastAsia" w:ascii="Cambria Math" w:hAnsi="Cambria Math"/>
                <w:b w:val="0"/>
                <w:bCs/>
                <w:color w:val="000000" w:themeColor="text1"/>
                <w:sz w:val="21"/>
                <w:szCs w:val="21"/>
                <w:lang w:val="en-US" w:eastAsia="zh-CN"/>
                <w14:textFill>
                  <w14:solidFill>
                    <w14:schemeClr w14:val="tx1"/>
                  </w14:solidFill>
                </w14:textFill>
              </w:rPr>
            </m:ctrlPr>
          </m:sSubPr>
          <m:e>
            <m:r>
              <m:rPr>
                <m:sty m:val="p"/>
              </m:rPr>
              <w:rPr>
                <w:rFonts w:hint="eastAsia" w:ascii="Times New Roman" w:hAnsi="Times New Roman"/>
                <w:color w:val="000000" w:themeColor="text1"/>
                <w:sz w:val="21"/>
                <w:szCs w:val="21"/>
                <w:lang w:val="en-US" w:eastAsia="zh-CN"/>
                <w14:textFill>
                  <w14:solidFill>
                    <w14:schemeClr w14:val="tx1"/>
                  </w14:solidFill>
                </w14:textFill>
              </w:rPr>
              <m:t>C</m:t>
            </m:r>
            <m:ctrlPr>
              <w:rPr>
                <w:rFonts w:hint="eastAsia" w:ascii="Cambria Math" w:hAnsi="Cambria Math"/>
                <w:b w:val="0"/>
                <w:bCs/>
                <w:color w:val="000000" w:themeColor="text1"/>
                <w:sz w:val="21"/>
                <w:szCs w:val="21"/>
                <w:lang w:val="en-US" w:eastAsia="zh-CN"/>
                <w14:textFill>
                  <w14:solidFill>
                    <w14:schemeClr w14:val="tx1"/>
                  </w14:solidFill>
                </w14:textFill>
              </w:rPr>
            </m:ctrlPr>
          </m:e>
          <m:sub>
            <m:r>
              <m:rPr>
                <m:sty m:val="p"/>
              </m:rPr>
              <w:rPr>
                <w:rFonts w:hint="eastAsia" w:ascii="Times New Roman" w:hAnsi="Times New Roman"/>
                <w:color w:val="000000" w:themeColor="text1"/>
                <w:sz w:val="21"/>
                <w:szCs w:val="21"/>
                <w:lang w:val="en-US" w:eastAsia="zh-CN"/>
                <w14:textFill>
                  <w14:solidFill>
                    <w14:schemeClr w14:val="tx1"/>
                  </w14:solidFill>
                </w14:textFill>
              </w:rPr>
              <m:t>su</m:t>
            </m:r>
            <m:ctrlPr>
              <w:rPr>
                <w:rFonts w:hint="eastAsia" w:ascii="Cambria Math" w:hAnsi="Cambria Math"/>
                <w:b w:val="0"/>
                <w:bCs/>
                <w:color w:val="000000" w:themeColor="text1"/>
                <w:sz w:val="21"/>
                <w:szCs w:val="21"/>
                <w:lang w:val="en-US" w:eastAsia="zh-CN"/>
                <w14:textFill>
                  <w14:solidFill>
                    <w14:schemeClr w14:val="tx1"/>
                  </w14:solidFill>
                </w14:textFill>
              </w:rPr>
            </m:ctrlPr>
          </m:sub>
        </m:sSub>
      </m:oMath>
      <w:r>
        <w:rPr>
          <w:rFonts w:hint="eastAsia" w:ascii="Times New Roman" w:hAnsi="Times New Roman"/>
          <w:b w:val="0"/>
          <w:bCs/>
          <w:color w:val="000000" w:themeColor="text1"/>
          <w:sz w:val="21"/>
          <w:szCs w:val="21"/>
          <w:lang w:val="en-US" w:eastAsia="zh-CN"/>
          <w14:textFill>
            <w14:solidFill>
              <w14:schemeClr w14:val="tx1"/>
            </w14:solidFill>
          </w14:textFill>
        </w:rPr>
        <w:t>或</w:t>
      </w:r>
      <m:oMath>
        <m:sSub>
          <m:sSubPr>
            <m:ctrlPr>
              <w:rPr>
                <w:rFonts w:hint="eastAsia" w:ascii="Cambria Math" w:hAnsi="Cambria Math"/>
                <w:b w:val="0"/>
                <w:bCs/>
                <w:color w:val="000000" w:themeColor="text1"/>
                <w:sz w:val="21"/>
                <w:szCs w:val="21"/>
                <w:lang w:val="en-US" w:eastAsia="zh-CN"/>
                <w14:textFill>
                  <w14:solidFill>
                    <w14:schemeClr w14:val="tx1"/>
                  </w14:solidFill>
                </w14:textFill>
              </w:rPr>
            </m:ctrlPr>
          </m:sSubPr>
          <m:e>
            <m:r>
              <m:rPr>
                <m:sty m:val="p"/>
              </m:rPr>
              <w:rPr>
                <w:rFonts w:hint="eastAsia" w:ascii="Times New Roman" w:hAnsi="Times New Roman"/>
                <w:color w:val="000000" w:themeColor="text1"/>
                <w:sz w:val="21"/>
                <w:szCs w:val="21"/>
                <w:lang w:val="en-US" w:eastAsia="zh-CN"/>
                <w14:textFill>
                  <w14:solidFill>
                    <w14:schemeClr w14:val="tx1"/>
                  </w14:solidFill>
                </w14:textFill>
              </w:rPr>
              <m:t>D</m:t>
            </m:r>
            <m:ctrlPr>
              <w:rPr>
                <w:rFonts w:hint="eastAsia" w:ascii="Cambria Math" w:hAnsi="Cambria Math"/>
                <w:b w:val="0"/>
                <w:bCs/>
                <w:color w:val="000000" w:themeColor="text1"/>
                <w:sz w:val="21"/>
                <w:szCs w:val="21"/>
                <w:lang w:val="en-US" w:eastAsia="zh-CN"/>
                <w14:textFill>
                  <w14:solidFill>
                    <w14:schemeClr w14:val="tx1"/>
                  </w14:solidFill>
                </w14:textFill>
              </w:rPr>
            </m:ctrlPr>
          </m:e>
          <m:sub>
            <m:r>
              <m:rPr>
                <m:sty m:val="p"/>
              </m:rPr>
              <w:rPr>
                <w:rFonts w:hint="eastAsia" w:ascii="Times New Roman" w:hAnsi="Times New Roman"/>
                <w:color w:val="000000" w:themeColor="text1"/>
                <w:sz w:val="21"/>
                <w:szCs w:val="21"/>
                <w:lang w:val="en-US" w:eastAsia="zh-CN"/>
                <w14:textFill>
                  <w14:solidFill>
                    <w14:schemeClr w14:val="tx1"/>
                  </w14:solidFill>
                </w14:textFill>
              </w:rPr>
              <m:t>su</m:t>
            </m:r>
            <m:ctrlPr>
              <w:rPr>
                <w:rFonts w:hint="eastAsia" w:ascii="Cambria Math" w:hAnsi="Cambria Math"/>
                <w:b w:val="0"/>
                <w:bCs/>
                <w:color w:val="000000" w:themeColor="text1"/>
                <w:sz w:val="21"/>
                <w:szCs w:val="21"/>
                <w:lang w:val="en-US" w:eastAsia="zh-CN"/>
                <w14:textFill>
                  <w14:solidFill>
                    <w14:schemeClr w14:val="tx1"/>
                  </w14:solidFill>
                </w14:textFill>
              </w:rPr>
            </m:ctrlPr>
          </m:sub>
        </m:sSub>
      </m:oMath>
      <w:r>
        <w:rPr>
          <w:rFonts w:hint="eastAsia" w:ascii="Times New Roman" w:hAnsi="Times New Roman"/>
          <w:b w:val="0"/>
          <w:bCs/>
          <w:color w:val="000000" w:themeColor="text1"/>
          <w:sz w:val="21"/>
          <w:szCs w:val="21"/>
          <w:lang w:val="en-US" w:eastAsia="zh-CN"/>
          <w14:textFill>
            <w14:solidFill>
              <w14:schemeClr w14:val="tx1"/>
            </w14:solidFill>
          </w14:textFill>
        </w:rPr>
        <w:t>级时，宜建议开展危险性评定；</w:t>
      </w:r>
    </w:p>
    <w:p w14:paraId="790723D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宜给出在后续工作年限内日常检查和维护的建议；</w:t>
      </w:r>
    </w:p>
    <w:p w14:paraId="3B2A842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应作出鉴定结论不能直接用于加固施工的说明；</w:t>
      </w:r>
    </w:p>
    <w:p w14:paraId="210677A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应给出鉴定结论失效条件的说明</w:t>
      </w:r>
      <w:bookmarkEnd w:id="81"/>
      <w:r>
        <w:rPr>
          <w:rFonts w:hint="eastAsia" w:ascii="Times New Roman" w:hAnsi="Times New Roman"/>
          <w:b w:val="0"/>
          <w:bCs/>
          <w:color w:val="000000" w:themeColor="text1"/>
          <w:sz w:val="21"/>
          <w:szCs w:val="21"/>
          <w:lang w:val="en-US" w:eastAsia="zh-CN"/>
          <w14:textFill>
            <w14:solidFill>
              <w14:schemeClr w14:val="tx1"/>
            </w14:solidFill>
          </w14:textFill>
        </w:rPr>
        <w:t>。</w:t>
      </w:r>
    </w:p>
    <w:p w14:paraId="610210D1">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82" w:name="_Toc31287"/>
      <w:bookmarkStart w:id="83" w:name="_Toc31692"/>
      <w:r>
        <w:rPr>
          <w:rFonts w:hint="eastAsia" w:ascii="Times New Roman" w:hAnsi="Times New Roman" w:eastAsia="黑体"/>
          <w:b/>
          <w:color w:val="000000" w:themeColor="text1"/>
          <w:sz w:val="24"/>
          <w:szCs w:val="24"/>
          <w:lang w:val="en-US" w:eastAsia="zh-CN"/>
          <w14:textFill>
            <w14:solidFill>
              <w14:schemeClr w14:val="tx1"/>
            </w14:solidFill>
          </w14:textFill>
        </w:rPr>
        <w:t>6.3</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抗震性能鉴定</w:t>
      </w:r>
      <w:bookmarkEnd w:id="82"/>
      <w:bookmarkEnd w:id="83"/>
    </w:p>
    <w:p w14:paraId="6773A35E">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84" w:name="_Hlk188362566"/>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鉴定目的中应明确表述下列内容：</w:t>
      </w:r>
    </w:p>
    <w:p w14:paraId="5A4F394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抗震设防烈度、抗震设防类别；</w:t>
      </w:r>
    </w:p>
    <w:p w14:paraId="2C54EA0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后续工作年限；</w:t>
      </w:r>
    </w:p>
    <w:p w14:paraId="50A2DFD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抗震鉴定类别及其确认依据。</w:t>
      </w:r>
    </w:p>
    <w:bookmarkEnd w:id="84"/>
    <w:p w14:paraId="592898E0">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85" w:name="_Hlk188363202"/>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6.3.2</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鉴定过程应划分</w:t>
      </w:r>
      <w:bookmarkStart w:id="86" w:name="_Hlk192346606"/>
      <w:r>
        <w:rPr>
          <w:rFonts w:hint="eastAsia" w:ascii="Times New Roman" w:hAnsi="Times New Roman" w:eastAsia="宋体"/>
          <w:b w:val="0"/>
          <w:color w:val="000000" w:themeColor="text1"/>
          <w:kern w:val="0"/>
          <w:sz w:val="21"/>
          <w:szCs w:val="21"/>
          <w14:textFill>
            <w14:solidFill>
              <w14:schemeClr w14:val="tx1"/>
            </w14:solidFill>
          </w14:textFill>
        </w:rPr>
        <w:t>场地与地基基础、抗震措施、</w:t>
      </w:r>
      <w:bookmarkStart w:id="87" w:name="_Hlk190784219"/>
      <w:r>
        <w:rPr>
          <w:rFonts w:hint="eastAsia" w:ascii="Times New Roman" w:hAnsi="Times New Roman" w:eastAsia="宋体"/>
          <w:b w:val="0"/>
          <w:color w:val="000000" w:themeColor="text1"/>
          <w:kern w:val="0"/>
          <w:sz w:val="21"/>
          <w:szCs w:val="21"/>
          <w14:textFill>
            <w14:solidFill>
              <w14:schemeClr w14:val="tx1"/>
            </w14:solidFill>
          </w14:textFill>
        </w:rPr>
        <w:t>抗震承载力</w:t>
      </w:r>
      <w:bookmarkEnd w:id="86"/>
      <w:bookmarkEnd w:id="87"/>
      <w:r>
        <w:rPr>
          <w:rFonts w:hint="eastAsia" w:ascii="Times New Roman" w:hAnsi="Times New Roman" w:eastAsia="宋体"/>
          <w:b w:val="0"/>
          <w:color w:val="000000" w:themeColor="text1"/>
          <w:kern w:val="0"/>
          <w:sz w:val="21"/>
          <w:szCs w:val="21"/>
          <w14:textFill>
            <w14:solidFill>
              <w14:schemeClr w14:val="tx1"/>
            </w14:solidFill>
          </w14:textFill>
        </w:rPr>
        <w:t>三个子节进行表述。</w:t>
      </w:r>
    </w:p>
    <w:bookmarkEnd w:id="85"/>
    <w:p w14:paraId="37393681">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88" w:name="_Hlk190770626"/>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6.3.3</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场地鉴定应对地段进行建筑抗震影响的划分并提供场地类别，对不利地段尚应提供地震稳定性评价结论和水平地震影响系数最大值的增大系数。</w:t>
      </w:r>
    </w:p>
    <w:bookmarkEnd w:id="88"/>
    <w:p w14:paraId="4D8D2A22">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6.3.4</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地基与基础鉴定过程的表述应符合下列规定：</w:t>
      </w:r>
    </w:p>
    <w:p w14:paraId="7DB5757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89" w:name="_Hlk190781778"/>
      <w:r>
        <w:rPr>
          <w:rFonts w:hint="eastAsia" w:ascii="Times New Roman" w:hAnsi="Times New Roman"/>
          <w:b w:val="0"/>
          <w:bCs/>
          <w:color w:val="000000" w:themeColor="text1"/>
          <w:sz w:val="21"/>
          <w:szCs w:val="21"/>
          <w:lang w:val="en-US" w:eastAsia="zh-CN"/>
          <w14:textFill>
            <w14:solidFill>
              <w14:schemeClr w14:val="tx1"/>
            </w14:solidFill>
          </w14:textFill>
        </w:rPr>
        <w:t>1 应提供</w:t>
      </w:r>
      <w:bookmarkEnd w:id="89"/>
      <w:r>
        <w:rPr>
          <w:rFonts w:hint="eastAsia" w:ascii="Times New Roman" w:hAnsi="Times New Roman"/>
          <w:b w:val="0"/>
          <w:bCs/>
          <w:color w:val="000000" w:themeColor="text1"/>
          <w:sz w:val="21"/>
          <w:szCs w:val="21"/>
          <w:lang w:val="en-US" w:eastAsia="zh-CN"/>
          <w14:textFill>
            <w14:solidFill>
              <w14:schemeClr w14:val="tx1"/>
            </w14:solidFill>
          </w14:textFill>
        </w:rPr>
        <w:t>地基基础现状的鉴定过程及结论；</w:t>
      </w:r>
    </w:p>
    <w:p w14:paraId="49D4F09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bookmarkStart w:id="90" w:name="_Hlk190781813"/>
      <w:r>
        <w:rPr>
          <w:rFonts w:hint="eastAsia" w:ascii="Times New Roman" w:hAnsi="Times New Roman"/>
          <w:b w:val="0"/>
          <w:bCs/>
          <w:color w:val="000000" w:themeColor="text1"/>
          <w:sz w:val="21"/>
          <w:szCs w:val="21"/>
          <w:lang w:val="en-US" w:eastAsia="zh-CN"/>
          <w14:textFill>
            <w14:solidFill>
              <w14:schemeClr w14:val="tx1"/>
            </w14:solidFill>
          </w14:textFill>
        </w:rPr>
        <w:t>2 可不进行地基与基础抗震鉴定时，应说明理由；</w:t>
      </w:r>
      <w:bookmarkEnd w:id="90"/>
    </w:p>
    <w:p w14:paraId="14D710A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需进行地基与基础抗震鉴定时，应表述</w:t>
      </w:r>
      <w:bookmarkStart w:id="91" w:name="_Hlk192146805"/>
      <w:r>
        <w:rPr>
          <w:rFonts w:hint="eastAsia" w:ascii="Times New Roman" w:hAnsi="Times New Roman"/>
          <w:b w:val="0"/>
          <w:bCs/>
          <w:color w:val="000000" w:themeColor="text1"/>
          <w:sz w:val="21"/>
          <w:szCs w:val="21"/>
          <w:lang w:val="en-US" w:eastAsia="zh-CN"/>
          <w14:textFill>
            <w14:solidFill>
              <w14:schemeClr w14:val="tx1"/>
            </w14:solidFill>
          </w14:textFill>
        </w:rPr>
        <w:t>鉴定过程及结论</w:t>
      </w:r>
      <w:bookmarkEnd w:id="91"/>
      <w:r>
        <w:rPr>
          <w:rFonts w:hint="eastAsia" w:ascii="Times New Roman" w:hAnsi="Times New Roman"/>
          <w:b w:val="0"/>
          <w:bCs/>
          <w:color w:val="000000" w:themeColor="text1"/>
          <w:sz w:val="21"/>
          <w:szCs w:val="21"/>
          <w:lang w:val="en-US" w:eastAsia="zh-CN"/>
          <w14:textFill>
            <w14:solidFill>
              <w14:schemeClr w14:val="tx1"/>
            </w14:solidFill>
          </w14:textFill>
        </w:rPr>
        <w:t>。</w:t>
      </w:r>
    </w:p>
    <w:p w14:paraId="0F3074F4">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92" w:name="_Hlk190782901"/>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6.3.5</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抗震措施鉴定及鉴定过程的表述应符合下列规定：</w:t>
      </w:r>
    </w:p>
    <w:p w14:paraId="5B28E8B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应根据结构类别和抗震鉴定类别进行抗震措施的核查；</w:t>
      </w:r>
    </w:p>
    <w:p w14:paraId="4A2E30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当存在抗震构造要求调整时，应说明依据；</w:t>
      </w:r>
    </w:p>
    <w:p w14:paraId="3ACD2A0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当根据抗震措施核查结果直接作出综合抗震能力满足或不满足抗震鉴定要求时，应说明依据。</w:t>
      </w:r>
    </w:p>
    <w:bookmarkEnd w:id="92"/>
    <w:p w14:paraId="7F68836A">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6.3.6</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砌体房屋抗震措施鉴定过程及结果宜按表6.3.6进行表述。</w:t>
      </w:r>
    </w:p>
    <w:p w14:paraId="06EF5872">
      <w:pPr>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b w:val="0"/>
          <w:color w:val="000000" w:themeColor="text1"/>
          <w:sz w:val="21"/>
          <w:szCs w:val="21"/>
          <w14:textFill>
            <w14:solidFill>
              <w14:schemeClr w14:val="tx1"/>
            </w14:solidFill>
          </w14:textFill>
        </w:rPr>
      </w:pPr>
      <w:r>
        <w:rPr>
          <w:rFonts w:hint="eastAsia" w:ascii="Times New Roman" w:hAnsi="Times New Roman" w:eastAsia="宋体"/>
          <w:b w:val="0"/>
          <w:color w:val="000000" w:themeColor="text1"/>
          <w:sz w:val="21"/>
          <w:szCs w:val="21"/>
          <w14:textFill>
            <w14:solidFill>
              <w14:schemeClr w14:val="tx1"/>
            </w14:solidFill>
          </w14:textFill>
        </w:rPr>
        <w:t xml:space="preserve">表6.3.6  </w:t>
      </w:r>
      <w:r>
        <w:rPr>
          <w:rFonts w:hint="eastAsia" w:ascii="Times New Roman" w:hAnsi="Times New Roman" w:eastAsia="宋体"/>
          <w:b w:val="0"/>
          <w:color w:val="000000" w:themeColor="text1"/>
          <w:kern w:val="0"/>
          <w:sz w:val="21"/>
          <w:szCs w:val="21"/>
          <w14:textFill>
            <w14:solidFill>
              <w14:schemeClr w14:val="tx1"/>
            </w14:solidFill>
          </w14:textFill>
        </w:rPr>
        <w:t xml:space="preserve"> 砌体房屋抗震措施核查结果汇总表</w:t>
      </w:r>
    </w:p>
    <w:tbl>
      <w:tblPr>
        <w:tblStyle w:val="16"/>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645"/>
        <w:gridCol w:w="1019"/>
        <w:gridCol w:w="1827"/>
        <w:gridCol w:w="1464"/>
        <w:gridCol w:w="1134"/>
      </w:tblGrid>
      <w:tr w14:paraId="500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229" w:type="dxa"/>
            <w:gridSpan w:val="3"/>
            <w:vAlign w:val="center"/>
          </w:tcPr>
          <w:p w14:paraId="2C7854D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核查项目</w:t>
            </w:r>
          </w:p>
        </w:tc>
        <w:tc>
          <w:tcPr>
            <w:tcW w:w="1827" w:type="dxa"/>
            <w:vMerge w:val="restart"/>
            <w:vAlign w:val="center"/>
          </w:tcPr>
          <w:p w14:paraId="1F5A907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bookmarkStart w:id="93" w:name="_Hlk192174509"/>
            <w:r>
              <w:rPr>
                <w:rFonts w:hint="eastAsia" w:ascii="Times New Roman" w:hAnsi="Times New Roman" w:eastAsia="宋体"/>
                <w:b w:val="0"/>
                <w:color w:val="000000" w:themeColor="text1"/>
                <w:sz w:val="21"/>
                <w:szCs w:val="18"/>
                <w14:textFill>
                  <w14:solidFill>
                    <w14:schemeClr w14:val="tx1"/>
                  </w14:solidFill>
                </w14:textFill>
              </w:rPr>
              <w:t>检查（检测）结果</w:t>
            </w:r>
            <w:bookmarkEnd w:id="93"/>
          </w:p>
        </w:tc>
        <w:tc>
          <w:tcPr>
            <w:tcW w:w="1464" w:type="dxa"/>
            <w:vMerge w:val="restart"/>
            <w:vAlign w:val="center"/>
          </w:tcPr>
          <w:p w14:paraId="6C7604A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标准要求</w:t>
            </w:r>
          </w:p>
        </w:tc>
        <w:tc>
          <w:tcPr>
            <w:tcW w:w="1134" w:type="dxa"/>
            <w:vMerge w:val="restart"/>
            <w:vAlign w:val="center"/>
          </w:tcPr>
          <w:p w14:paraId="706439E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核查结论</w:t>
            </w:r>
          </w:p>
        </w:tc>
      </w:tr>
      <w:tr w14:paraId="1B2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Align w:val="center"/>
          </w:tcPr>
          <w:p w14:paraId="6D76B06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序号</w:t>
            </w:r>
          </w:p>
        </w:tc>
        <w:tc>
          <w:tcPr>
            <w:tcW w:w="1645" w:type="dxa"/>
            <w:vAlign w:val="center"/>
          </w:tcPr>
          <w:p w14:paraId="7D595E5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项目</w:t>
            </w:r>
          </w:p>
        </w:tc>
        <w:tc>
          <w:tcPr>
            <w:tcW w:w="1019" w:type="dxa"/>
            <w:vAlign w:val="center"/>
          </w:tcPr>
          <w:p w14:paraId="236BDB6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子项目</w:t>
            </w:r>
          </w:p>
        </w:tc>
        <w:tc>
          <w:tcPr>
            <w:tcW w:w="1827" w:type="dxa"/>
            <w:vMerge w:val="continue"/>
            <w:vAlign w:val="center"/>
          </w:tcPr>
          <w:p w14:paraId="7BCDC3A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Merge w:val="continue"/>
            <w:vAlign w:val="center"/>
          </w:tcPr>
          <w:p w14:paraId="1FD8D74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5CC8B72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714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restart"/>
            <w:vAlign w:val="center"/>
          </w:tcPr>
          <w:p w14:paraId="53147BB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1</w:t>
            </w:r>
          </w:p>
        </w:tc>
        <w:tc>
          <w:tcPr>
            <w:tcW w:w="1645" w:type="dxa"/>
            <w:vMerge w:val="restart"/>
            <w:vAlign w:val="center"/>
          </w:tcPr>
          <w:p w14:paraId="53DC181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房屋高度和层数</w:t>
            </w:r>
          </w:p>
        </w:tc>
        <w:tc>
          <w:tcPr>
            <w:tcW w:w="1019" w:type="dxa"/>
            <w:vAlign w:val="center"/>
          </w:tcPr>
          <w:p w14:paraId="3D96068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高度</w:t>
            </w:r>
          </w:p>
        </w:tc>
        <w:tc>
          <w:tcPr>
            <w:tcW w:w="1827" w:type="dxa"/>
            <w:vAlign w:val="center"/>
          </w:tcPr>
          <w:p w14:paraId="3F8605E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139DF92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E6B9BB7">
            <w:pPr>
              <w:pStyle w:val="20"/>
              <w:keepNext w:val="0"/>
              <w:keepLines w:val="0"/>
              <w:pageBreakBefore w:val="0"/>
              <w:widowControl w:val="0"/>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0E87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4596B9F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4268F51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4F908F8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层数</w:t>
            </w:r>
          </w:p>
        </w:tc>
        <w:tc>
          <w:tcPr>
            <w:tcW w:w="1827" w:type="dxa"/>
            <w:vAlign w:val="center"/>
          </w:tcPr>
          <w:p w14:paraId="77DF5C7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4EEB88C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CEA95F4">
            <w:pPr>
              <w:pStyle w:val="20"/>
              <w:keepNext w:val="0"/>
              <w:keepLines w:val="0"/>
              <w:pageBreakBefore w:val="0"/>
              <w:widowControl w:val="0"/>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4DB3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restart"/>
            <w:vAlign w:val="center"/>
          </w:tcPr>
          <w:p w14:paraId="528EA20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2</w:t>
            </w:r>
          </w:p>
        </w:tc>
        <w:tc>
          <w:tcPr>
            <w:tcW w:w="1645" w:type="dxa"/>
            <w:vMerge w:val="restart"/>
            <w:vAlign w:val="center"/>
          </w:tcPr>
          <w:p w14:paraId="44EACC9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结构体系</w:t>
            </w:r>
          </w:p>
        </w:tc>
        <w:tc>
          <w:tcPr>
            <w:tcW w:w="1019" w:type="dxa"/>
            <w:vAlign w:val="center"/>
          </w:tcPr>
          <w:p w14:paraId="7EB7CC3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横墙间距</w:t>
            </w:r>
          </w:p>
        </w:tc>
        <w:tc>
          <w:tcPr>
            <w:tcW w:w="1827" w:type="dxa"/>
            <w:vAlign w:val="center"/>
          </w:tcPr>
          <w:p w14:paraId="6C215FF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576C9E9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7D0BEDE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744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5AE6289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4AB14F1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0F337AA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高宽比</w:t>
            </w:r>
          </w:p>
        </w:tc>
        <w:tc>
          <w:tcPr>
            <w:tcW w:w="1827" w:type="dxa"/>
            <w:vAlign w:val="center"/>
          </w:tcPr>
          <w:p w14:paraId="44F4F79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04CC1C8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57010E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607F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73AF215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209E7AC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7AD896B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规则性</w:t>
            </w:r>
          </w:p>
        </w:tc>
        <w:tc>
          <w:tcPr>
            <w:tcW w:w="1827" w:type="dxa"/>
            <w:vAlign w:val="center"/>
          </w:tcPr>
          <w:p w14:paraId="621B627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4F9E5E9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09A02A3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7DB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restart"/>
            <w:vAlign w:val="center"/>
          </w:tcPr>
          <w:p w14:paraId="114218A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3</w:t>
            </w:r>
          </w:p>
        </w:tc>
        <w:tc>
          <w:tcPr>
            <w:tcW w:w="1645" w:type="dxa"/>
            <w:vMerge w:val="restart"/>
            <w:vAlign w:val="center"/>
          </w:tcPr>
          <w:p w14:paraId="2FB83A0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材料实际强度</w:t>
            </w:r>
          </w:p>
        </w:tc>
        <w:tc>
          <w:tcPr>
            <w:tcW w:w="1019" w:type="dxa"/>
            <w:vAlign w:val="center"/>
          </w:tcPr>
          <w:p w14:paraId="4996D65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砌筑块材</w:t>
            </w:r>
          </w:p>
        </w:tc>
        <w:tc>
          <w:tcPr>
            <w:tcW w:w="1827" w:type="dxa"/>
            <w:vAlign w:val="center"/>
          </w:tcPr>
          <w:p w14:paraId="3AA9DC0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216B3EF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A5AEFE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196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3675B76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5D09FBA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63072A1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砂浆</w:t>
            </w:r>
          </w:p>
        </w:tc>
        <w:tc>
          <w:tcPr>
            <w:tcW w:w="1827" w:type="dxa"/>
            <w:vAlign w:val="center"/>
          </w:tcPr>
          <w:p w14:paraId="24E60BE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286326B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7ED1CC4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0D96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restart"/>
            <w:vAlign w:val="center"/>
          </w:tcPr>
          <w:p w14:paraId="3FAC483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4</w:t>
            </w:r>
          </w:p>
        </w:tc>
        <w:tc>
          <w:tcPr>
            <w:tcW w:w="1645" w:type="dxa"/>
            <w:vMerge w:val="restart"/>
            <w:vAlign w:val="center"/>
          </w:tcPr>
          <w:p w14:paraId="4F5A754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整体性连接</w:t>
            </w:r>
          </w:p>
        </w:tc>
        <w:tc>
          <w:tcPr>
            <w:tcW w:w="1019" w:type="dxa"/>
            <w:vAlign w:val="center"/>
          </w:tcPr>
          <w:p w14:paraId="5C52818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圈梁</w:t>
            </w:r>
          </w:p>
        </w:tc>
        <w:tc>
          <w:tcPr>
            <w:tcW w:w="1827" w:type="dxa"/>
            <w:vAlign w:val="center"/>
          </w:tcPr>
          <w:p w14:paraId="64401C9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0A95B31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C03170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48FD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7C759DC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4733333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1241718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构造柱</w:t>
            </w:r>
          </w:p>
        </w:tc>
        <w:tc>
          <w:tcPr>
            <w:tcW w:w="1827" w:type="dxa"/>
            <w:vAlign w:val="center"/>
          </w:tcPr>
          <w:p w14:paraId="73ACC44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45F36E4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6DB5FF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3AD5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28DA3B8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572A984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1820239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连接构造</w:t>
            </w:r>
          </w:p>
        </w:tc>
        <w:tc>
          <w:tcPr>
            <w:tcW w:w="1827" w:type="dxa"/>
            <w:vAlign w:val="center"/>
          </w:tcPr>
          <w:p w14:paraId="2402759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0D65962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0D3EBC9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7F83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708F9EE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50D06FA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6757D18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支承长度</w:t>
            </w:r>
          </w:p>
        </w:tc>
        <w:tc>
          <w:tcPr>
            <w:tcW w:w="1827" w:type="dxa"/>
            <w:vAlign w:val="center"/>
          </w:tcPr>
          <w:p w14:paraId="2F0CFD0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2054EEF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756003E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13B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restart"/>
            <w:vAlign w:val="center"/>
          </w:tcPr>
          <w:p w14:paraId="21FB34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5</w:t>
            </w:r>
          </w:p>
        </w:tc>
        <w:tc>
          <w:tcPr>
            <w:tcW w:w="1645" w:type="dxa"/>
            <w:vMerge w:val="restart"/>
            <w:vAlign w:val="center"/>
          </w:tcPr>
          <w:p w14:paraId="3D07FDD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易引起局部倒塌的部件及连接</w:t>
            </w:r>
          </w:p>
        </w:tc>
        <w:tc>
          <w:tcPr>
            <w:tcW w:w="1019" w:type="dxa"/>
            <w:vAlign w:val="center"/>
          </w:tcPr>
          <w:p w14:paraId="76A2AA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局部尺寸</w:t>
            </w:r>
          </w:p>
        </w:tc>
        <w:tc>
          <w:tcPr>
            <w:tcW w:w="1827" w:type="dxa"/>
            <w:vAlign w:val="center"/>
          </w:tcPr>
          <w:p w14:paraId="5970F8B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5E01FAD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0CFFED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77BF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649E61D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2B1BB3C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60CC57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连接构造</w:t>
            </w:r>
          </w:p>
        </w:tc>
        <w:tc>
          <w:tcPr>
            <w:tcW w:w="1827" w:type="dxa"/>
            <w:vAlign w:val="center"/>
          </w:tcPr>
          <w:p w14:paraId="1A428F5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0681026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1E45D31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3B76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5" w:type="dxa"/>
            <w:vMerge w:val="continue"/>
            <w:vAlign w:val="center"/>
          </w:tcPr>
          <w:p w14:paraId="675FC32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645" w:type="dxa"/>
            <w:vMerge w:val="continue"/>
            <w:vAlign w:val="center"/>
          </w:tcPr>
          <w:p w14:paraId="5FCE6DF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019" w:type="dxa"/>
            <w:vAlign w:val="center"/>
          </w:tcPr>
          <w:p w14:paraId="0D5D3D8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支承长度</w:t>
            </w:r>
          </w:p>
        </w:tc>
        <w:tc>
          <w:tcPr>
            <w:tcW w:w="1827" w:type="dxa"/>
            <w:vAlign w:val="center"/>
          </w:tcPr>
          <w:p w14:paraId="4D0F132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464" w:type="dxa"/>
            <w:vAlign w:val="center"/>
          </w:tcPr>
          <w:p w14:paraId="565DA8B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621E322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bl>
    <w:p w14:paraId="3F0CE1A1">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bookmarkStart w:id="94" w:name="_Hlk192174613"/>
      <w:r>
        <w:rPr>
          <w:rFonts w:hint="eastAsia" w:ascii="Times New Roman" w:hAnsi="Times New Roman" w:eastAsia="宋体"/>
          <w:b w:val="0"/>
          <w:color w:val="000000" w:themeColor="text1"/>
          <w:kern w:val="0"/>
          <w:sz w:val="21"/>
          <w:szCs w:val="18"/>
          <w14:textFill>
            <w14:solidFill>
              <w14:schemeClr w14:val="tx1"/>
            </w14:solidFill>
          </w14:textFill>
        </w:rPr>
        <w:t>注：1 子项目可根据实际需要展开；</w:t>
      </w:r>
    </w:p>
    <w:p w14:paraId="716F98F0">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 xml:space="preserve">    2 </w:t>
      </w:r>
      <w:r>
        <w:rPr>
          <w:rFonts w:hint="eastAsia" w:ascii="Times New Roman" w:hAnsi="Times New Roman" w:eastAsia="宋体"/>
          <w:b w:val="0"/>
          <w:color w:val="000000" w:themeColor="text1"/>
          <w:sz w:val="21"/>
          <w:szCs w:val="18"/>
          <w14:textFill>
            <w14:solidFill>
              <w14:schemeClr w14:val="tx1"/>
            </w14:solidFill>
          </w14:textFill>
        </w:rPr>
        <w:t>检查（检测）结果</w:t>
      </w:r>
      <w:r>
        <w:rPr>
          <w:rFonts w:hint="eastAsia" w:ascii="Times New Roman" w:hAnsi="Times New Roman" w:eastAsia="宋体"/>
          <w:b w:val="0"/>
          <w:color w:val="000000" w:themeColor="text1"/>
          <w:kern w:val="0"/>
          <w:sz w:val="21"/>
          <w:szCs w:val="18"/>
          <w14:textFill>
            <w14:solidFill>
              <w14:schemeClr w14:val="tx1"/>
            </w14:solidFill>
          </w14:textFill>
        </w:rPr>
        <w:t>可指向查勘、检测章节；</w:t>
      </w:r>
    </w:p>
    <w:p w14:paraId="56B0EDB0">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 xml:space="preserve">    3 标准要求可指向相关标准条款号。</w:t>
      </w:r>
    </w:p>
    <w:bookmarkEnd w:id="94"/>
    <w:p w14:paraId="2B972F44">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95" w:name="_Hlk192230122"/>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6.3.7</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钢筋混凝土房屋抗震措施鉴定过程及结果</w:t>
      </w:r>
      <w:bookmarkEnd w:id="95"/>
      <w:r>
        <w:rPr>
          <w:rFonts w:hint="eastAsia" w:ascii="Times New Roman" w:hAnsi="Times New Roman" w:eastAsia="宋体"/>
          <w:b w:val="0"/>
          <w:color w:val="000000" w:themeColor="text1"/>
          <w:kern w:val="0"/>
          <w:sz w:val="21"/>
          <w:szCs w:val="21"/>
          <w14:textFill>
            <w14:solidFill>
              <w14:schemeClr w14:val="tx1"/>
            </w14:solidFill>
          </w14:textFill>
        </w:rPr>
        <w:t>宜按表6.3.7进行表述。</w:t>
      </w:r>
    </w:p>
    <w:p w14:paraId="61FD106E">
      <w:pPr>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b w:val="0"/>
          <w:color w:val="000000" w:themeColor="text1"/>
          <w:sz w:val="21"/>
          <w:szCs w:val="21"/>
          <w14:textFill>
            <w14:solidFill>
              <w14:schemeClr w14:val="tx1"/>
            </w14:solidFill>
          </w14:textFill>
        </w:rPr>
      </w:pPr>
      <w:r>
        <w:rPr>
          <w:rFonts w:hint="eastAsia" w:ascii="Times New Roman" w:hAnsi="Times New Roman" w:eastAsia="宋体"/>
          <w:b w:val="0"/>
          <w:color w:val="000000" w:themeColor="text1"/>
          <w:sz w:val="21"/>
          <w:szCs w:val="21"/>
          <w14:textFill>
            <w14:solidFill>
              <w14:schemeClr w14:val="tx1"/>
            </w14:solidFill>
          </w14:textFill>
        </w:rPr>
        <w:t xml:space="preserve">表6.3.7 </w:t>
      </w:r>
      <w:r>
        <w:rPr>
          <w:rFonts w:hint="eastAsia" w:ascii="Times New Roman" w:hAnsi="Times New Roman" w:eastAsia="宋体"/>
          <w:b w:val="0"/>
          <w:color w:val="000000" w:themeColor="text1"/>
          <w:kern w:val="0"/>
          <w:sz w:val="21"/>
          <w:szCs w:val="21"/>
          <w14:textFill>
            <w14:solidFill>
              <w14:schemeClr w14:val="tx1"/>
            </w14:solidFill>
          </w14:textFill>
        </w:rPr>
        <w:t xml:space="preserve"> 钢筋混凝土房屋抗震措施核查结果汇总表</w:t>
      </w:r>
    </w:p>
    <w:tbl>
      <w:tblPr>
        <w:tblStyle w:val="16"/>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4"/>
        <w:gridCol w:w="1842"/>
        <w:gridCol w:w="1843"/>
        <w:gridCol w:w="1134"/>
        <w:gridCol w:w="1134"/>
      </w:tblGrid>
      <w:tr w14:paraId="57F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trPr>
        <w:tc>
          <w:tcPr>
            <w:tcW w:w="3543" w:type="dxa"/>
            <w:gridSpan w:val="3"/>
            <w:vAlign w:val="center"/>
          </w:tcPr>
          <w:p w14:paraId="446C25C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核查项目</w:t>
            </w:r>
          </w:p>
        </w:tc>
        <w:tc>
          <w:tcPr>
            <w:tcW w:w="1843" w:type="dxa"/>
            <w:vMerge w:val="restart"/>
            <w:vAlign w:val="center"/>
          </w:tcPr>
          <w:p w14:paraId="03F2FB2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检查（检测）结果</w:t>
            </w:r>
          </w:p>
        </w:tc>
        <w:tc>
          <w:tcPr>
            <w:tcW w:w="1134" w:type="dxa"/>
            <w:vMerge w:val="restart"/>
            <w:vAlign w:val="center"/>
          </w:tcPr>
          <w:p w14:paraId="1B9993D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标准要求</w:t>
            </w:r>
          </w:p>
        </w:tc>
        <w:tc>
          <w:tcPr>
            <w:tcW w:w="1134" w:type="dxa"/>
            <w:vMerge w:val="restart"/>
            <w:vAlign w:val="center"/>
          </w:tcPr>
          <w:p w14:paraId="6DC9209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核查结论</w:t>
            </w:r>
          </w:p>
        </w:tc>
      </w:tr>
      <w:tr w14:paraId="1B54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Align w:val="center"/>
          </w:tcPr>
          <w:p w14:paraId="5F937FD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序号</w:t>
            </w:r>
          </w:p>
        </w:tc>
        <w:tc>
          <w:tcPr>
            <w:tcW w:w="1134" w:type="dxa"/>
            <w:vAlign w:val="center"/>
          </w:tcPr>
          <w:p w14:paraId="389D292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项目</w:t>
            </w:r>
          </w:p>
        </w:tc>
        <w:tc>
          <w:tcPr>
            <w:tcW w:w="1842" w:type="dxa"/>
            <w:vAlign w:val="center"/>
          </w:tcPr>
          <w:p w14:paraId="003FF41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子项目</w:t>
            </w:r>
          </w:p>
        </w:tc>
        <w:tc>
          <w:tcPr>
            <w:tcW w:w="1843" w:type="dxa"/>
            <w:vMerge w:val="continue"/>
            <w:vAlign w:val="center"/>
          </w:tcPr>
          <w:p w14:paraId="3084D28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728E592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59FEB4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02D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restart"/>
            <w:vAlign w:val="center"/>
          </w:tcPr>
          <w:p w14:paraId="0DD2360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1</w:t>
            </w:r>
          </w:p>
        </w:tc>
        <w:tc>
          <w:tcPr>
            <w:tcW w:w="1134" w:type="dxa"/>
            <w:vMerge w:val="restart"/>
            <w:vAlign w:val="center"/>
          </w:tcPr>
          <w:p w14:paraId="546E925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房屋高度和层数</w:t>
            </w:r>
          </w:p>
        </w:tc>
        <w:tc>
          <w:tcPr>
            <w:tcW w:w="1842" w:type="dxa"/>
            <w:vAlign w:val="center"/>
          </w:tcPr>
          <w:p w14:paraId="30F1D6F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高度</w:t>
            </w:r>
          </w:p>
        </w:tc>
        <w:tc>
          <w:tcPr>
            <w:tcW w:w="1843" w:type="dxa"/>
            <w:vAlign w:val="center"/>
          </w:tcPr>
          <w:p w14:paraId="48D1CCF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3B1729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98576DA">
            <w:pPr>
              <w:pStyle w:val="20"/>
              <w:keepNext w:val="0"/>
              <w:keepLines w:val="0"/>
              <w:pageBreakBefore w:val="0"/>
              <w:widowControl w:val="0"/>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2D60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756022E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042879D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1FD64F3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层数</w:t>
            </w:r>
          </w:p>
        </w:tc>
        <w:tc>
          <w:tcPr>
            <w:tcW w:w="1843" w:type="dxa"/>
            <w:vAlign w:val="center"/>
          </w:tcPr>
          <w:p w14:paraId="7BAA00B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43E96EF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6D533D37">
            <w:pPr>
              <w:pStyle w:val="20"/>
              <w:keepNext w:val="0"/>
              <w:keepLines w:val="0"/>
              <w:pageBreakBefore w:val="0"/>
              <w:widowControl w:val="0"/>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7D10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restart"/>
            <w:vAlign w:val="center"/>
          </w:tcPr>
          <w:p w14:paraId="65D0AE5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2</w:t>
            </w:r>
          </w:p>
        </w:tc>
        <w:tc>
          <w:tcPr>
            <w:tcW w:w="1134" w:type="dxa"/>
            <w:vMerge w:val="restart"/>
            <w:vAlign w:val="center"/>
          </w:tcPr>
          <w:p w14:paraId="11BD2B5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结构体系</w:t>
            </w:r>
          </w:p>
        </w:tc>
        <w:tc>
          <w:tcPr>
            <w:tcW w:w="1842" w:type="dxa"/>
            <w:vAlign w:val="center"/>
          </w:tcPr>
          <w:p w14:paraId="2134FD2E">
            <w:pPr>
              <w:pStyle w:val="20"/>
              <w:keepNext w:val="0"/>
              <w:keepLines w:val="0"/>
              <w:pageBreakBefore w:val="0"/>
              <w:widowControl w:val="0"/>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平面局部突出</w:t>
            </w:r>
          </w:p>
        </w:tc>
        <w:tc>
          <w:tcPr>
            <w:tcW w:w="1843" w:type="dxa"/>
            <w:vAlign w:val="center"/>
          </w:tcPr>
          <w:p w14:paraId="08E18D4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4FF4AB4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785C03F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6C4E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0490895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37F2C25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7715C88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立面局部缩进</w:t>
            </w:r>
          </w:p>
        </w:tc>
        <w:tc>
          <w:tcPr>
            <w:tcW w:w="1843" w:type="dxa"/>
            <w:vAlign w:val="center"/>
          </w:tcPr>
          <w:p w14:paraId="19BC110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EE730B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66447BC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362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10BF30A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11BA2CD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2E571A7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楼（屋盖）长宽比</w:t>
            </w:r>
          </w:p>
        </w:tc>
        <w:tc>
          <w:tcPr>
            <w:tcW w:w="1843" w:type="dxa"/>
            <w:vAlign w:val="center"/>
          </w:tcPr>
          <w:p w14:paraId="5E9ED8F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0EF73DA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E03E33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6A07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restart"/>
            <w:vAlign w:val="center"/>
          </w:tcPr>
          <w:p w14:paraId="59633B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3</w:t>
            </w:r>
          </w:p>
        </w:tc>
        <w:tc>
          <w:tcPr>
            <w:tcW w:w="1134" w:type="dxa"/>
            <w:vMerge w:val="restart"/>
            <w:vAlign w:val="center"/>
          </w:tcPr>
          <w:p w14:paraId="5483BF3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材料</w:t>
            </w:r>
          </w:p>
          <w:p w14:paraId="4EEB5E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ascii="Times New Roman" w:hAnsi="Times New Roman" w:eastAsia="宋体"/>
                <w:b w:val="0"/>
                <w:color w:val="000000" w:themeColor="text1"/>
                <w:kern w:val="0"/>
                <w:sz w:val="21"/>
                <w:szCs w:val="18"/>
                <w14:textFill>
                  <w14:solidFill>
                    <w14:schemeClr w14:val="tx1"/>
                  </w14:solidFill>
                </w14:textFill>
              </w:rPr>
              <w:t>实际强度</w:t>
            </w:r>
          </w:p>
        </w:tc>
        <w:tc>
          <w:tcPr>
            <w:tcW w:w="1842" w:type="dxa"/>
            <w:vAlign w:val="center"/>
          </w:tcPr>
          <w:p w14:paraId="369BCE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砂浆</w:t>
            </w:r>
          </w:p>
        </w:tc>
        <w:tc>
          <w:tcPr>
            <w:tcW w:w="1843" w:type="dxa"/>
            <w:vAlign w:val="center"/>
          </w:tcPr>
          <w:p w14:paraId="124AA1D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430373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8C3C91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3810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3BF8FA6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59ABC00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2CF2884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混凝土</w:t>
            </w:r>
          </w:p>
        </w:tc>
        <w:tc>
          <w:tcPr>
            <w:tcW w:w="1843" w:type="dxa"/>
            <w:vAlign w:val="center"/>
          </w:tcPr>
          <w:p w14:paraId="6F62434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7BB41C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5D71A1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C86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restart"/>
            <w:vAlign w:val="center"/>
          </w:tcPr>
          <w:p w14:paraId="3BC5BDB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4</w:t>
            </w:r>
          </w:p>
        </w:tc>
        <w:tc>
          <w:tcPr>
            <w:tcW w:w="1134" w:type="dxa"/>
            <w:vMerge w:val="restart"/>
            <w:vAlign w:val="center"/>
          </w:tcPr>
          <w:p w14:paraId="2C0CE7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配筋</w:t>
            </w:r>
          </w:p>
        </w:tc>
        <w:tc>
          <w:tcPr>
            <w:tcW w:w="1842" w:type="dxa"/>
            <w:vAlign w:val="center"/>
          </w:tcPr>
          <w:p w14:paraId="060802E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柱配筋</w:t>
            </w:r>
          </w:p>
        </w:tc>
        <w:tc>
          <w:tcPr>
            <w:tcW w:w="1843" w:type="dxa"/>
            <w:vAlign w:val="center"/>
          </w:tcPr>
          <w:p w14:paraId="7C6478C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57AB68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3FB9F8B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1478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2F9059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4FCCE15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01ECC55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梁配筋</w:t>
            </w:r>
          </w:p>
        </w:tc>
        <w:tc>
          <w:tcPr>
            <w:tcW w:w="1843" w:type="dxa"/>
            <w:vAlign w:val="center"/>
          </w:tcPr>
          <w:p w14:paraId="735C013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BA8381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6F7C73F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1313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761600B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45257DB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4A5583D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墙配筋</w:t>
            </w:r>
          </w:p>
        </w:tc>
        <w:tc>
          <w:tcPr>
            <w:tcW w:w="1843" w:type="dxa"/>
            <w:vAlign w:val="center"/>
          </w:tcPr>
          <w:p w14:paraId="4DAEBFB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43FCD02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4CB373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5219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restart"/>
            <w:vAlign w:val="center"/>
          </w:tcPr>
          <w:p w14:paraId="6AD0FFA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5</w:t>
            </w:r>
          </w:p>
        </w:tc>
        <w:tc>
          <w:tcPr>
            <w:tcW w:w="1134" w:type="dxa"/>
            <w:vMerge w:val="restart"/>
            <w:vAlign w:val="center"/>
          </w:tcPr>
          <w:p w14:paraId="6EED38C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与主体结构连接</w:t>
            </w:r>
          </w:p>
        </w:tc>
        <w:tc>
          <w:tcPr>
            <w:tcW w:w="1842" w:type="dxa"/>
            <w:vAlign w:val="center"/>
          </w:tcPr>
          <w:p w14:paraId="1DA74B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拉结筋间距</w:t>
            </w:r>
          </w:p>
        </w:tc>
        <w:tc>
          <w:tcPr>
            <w:tcW w:w="1843" w:type="dxa"/>
            <w:vAlign w:val="center"/>
          </w:tcPr>
          <w:p w14:paraId="35FD1D4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4A58EB4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504715B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r w14:paraId="0B9A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7" w:type="dxa"/>
            <w:vMerge w:val="continue"/>
            <w:vAlign w:val="center"/>
          </w:tcPr>
          <w:p w14:paraId="32D092C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Merge w:val="continue"/>
            <w:vAlign w:val="center"/>
          </w:tcPr>
          <w:p w14:paraId="069AD54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kern w:val="0"/>
                <w:sz w:val="21"/>
                <w:szCs w:val="18"/>
                <w14:textFill>
                  <w14:solidFill>
                    <w14:schemeClr w14:val="tx1"/>
                  </w14:solidFill>
                </w14:textFill>
              </w:rPr>
            </w:pPr>
          </w:p>
        </w:tc>
        <w:tc>
          <w:tcPr>
            <w:tcW w:w="1842" w:type="dxa"/>
            <w:vAlign w:val="center"/>
          </w:tcPr>
          <w:p w14:paraId="7CF4AC2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right="-105" w:rightChars="-50" w:firstLine="21" w:firstLineChars="10"/>
              <w:jc w:val="center"/>
              <w:textAlignment w:val="auto"/>
              <w:rPr>
                <w:rFonts w:ascii="Times New Roman" w:hAnsi="Times New Roman" w:eastAsia="宋体"/>
                <w:b w:val="0"/>
                <w:color w:val="000000" w:themeColor="text1"/>
                <w:sz w:val="21"/>
                <w:szCs w:val="18"/>
                <w14:textFill>
                  <w14:solidFill>
                    <w14:schemeClr w14:val="tx1"/>
                  </w14:solidFill>
                </w14:textFill>
              </w:rPr>
            </w:pPr>
            <w:r>
              <w:rPr>
                <w:rFonts w:hint="eastAsia" w:ascii="Times New Roman" w:hAnsi="Times New Roman" w:eastAsia="宋体"/>
                <w:b w:val="0"/>
                <w:color w:val="000000" w:themeColor="text1"/>
                <w:sz w:val="21"/>
                <w:szCs w:val="18"/>
                <w14:textFill>
                  <w14:solidFill>
                    <w14:schemeClr w14:val="tx1"/>
                  </w14:solidFill>
                </w14:textFill>
              </w:rPr>
              <w:t>拉结筋长度</w:t>
            </w:r>
          </w:p>
        </w:tc>
        <w:tc>
          <w:tcPr>
            <w:tcW w:w="1843" w:type="dxa"/>
            <w:vAlign w:val="center"/>
          </w:tcPr>
          <w:p w14:paraId="517C55B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29F029C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c>
          <w:tcPr>
            <w:tcW w:w="1134" w:type="dxa"/>
            <w:vAlign w:val="center"/>
          </w:tcPr>
          <w:p w14:paraId="7D7EFC1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33" w:firstLineChars="16"/>
              <w:jc w:val="center"/>
              <w:textAlignment w:val="auto"/>
              <w:rPr>
                <w:rFonts w:ascii="Times New Roman" w:hAnsi="Times New Roman" w:eastAsia="宋体"/>
                <w:b w:val="0"/>
                <w:color w:val="000000" w:themeColor="text1"/>
                <w:sz w:val="21"/>
                <w:szCs w:val="18"/>
                <w14:textFill>
                  <w14:solidFill>
                    <w14:schemeClr w14:val="tx1"/>
                  </w14:solidFill>
                </w14:textFill>
              </w:rPr>
            </w:pPr>
          </w:p>
        </w:tc>
      </w:tr>
    </w:tbl>
    <w:p w14:paraId="23113A76">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注：1 子项目可根据实际需要展开；</w:t>
      </w:r>
    </w:p>
    <w:p w14:paraId="66FC8606">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 xml:space="preserve">    2 </w:t>
      </w:r>
      <w:r>
        <w:rPr>
          <w:rFonts w:hint="eastAsia" w:ascii="Times New Roman" w:hAnsi="Times New Roman" w:eastAsia="宋体"/>
          <w:b w:val="0"/>
          <w:color w:val="000000" w:themeColor="text1"/>
          <w:sz w:val="21"/>
          <w:szCs w:val="18"/>
          <w14:textFill>
            <w14:solidFill>
              <w14:schemeClr w14:val="tx1"/>
            </w14:solidFill>
          </w14:textFill>
        </w:rPr>
        <w:t>检查（检测）结果</w:t>
      </w:r>
      <w:r>
        <w:rPr>
          <w:rFonts w:hint="eastAsia" w:ascii="Times New Roman" w:hAnsi="Times New Roman" w:eastAsia="宋体"/>
          <w:b w:val="0"/>
          <w:color w:val="000000" w:themeColor="text1"/>
          <w:kern w:val="0"/>
          <w:sz w:val="21"/>
          <w:szCs w:val="18"/>
          <w14:textFill>
            <w14:solidFill>
              <w14:schemeClr w14:val="tx1"/>
            </w14:solidFill>
          </w14:textFill>
        </w:rPr>
        <w:t>可指向查勘、检测章节；</w:t>
      </w:r>
    </w:p>
    <w:p w14:paraId="00AE8720">
      <w:pPr>
        <w:pStyle w:val="20"/>
        <w:keepNext w:val="0"/>
        <w:keepLines w:val="0"/>
        <w:pageBreakBefore w:val="0"/>
        <w:widowControl w:val="0"/>
        <w:tabs>
          <w:tab w:val="left" w:pos="567"/>
        </w:tabs>
        <w:kinsoku/>
        <w:wordWrap/>
        <w:overflowPunct/>
        <w:topLinePunct w:val="0"/>
        <w:bidi w:val="0"/>
        <w:adjustRightInd w:val="0"/>
        <w:snapToGrid w:val="0"/>
        <w:spacing w:line="440" w:lineRule="exact"/>
        <w:ind w:left="426" w:firstLine="0" w:firstLineChars="0"/>
        <w:textAlignment w:val="auto"/>
        <w:rPr>
          <w:rFonts w:ascii="Times New Roman" w:hAnsi="Times New Roman" w:eastAsia="宋体"/>
          <w:b w:val="0"/>
          <w:color w:val="000000" w:themeColor="text1"/>
          <w:kern w:val="0"/>
          <w:sz w:val="21"/>
          <w:szCs w:val="18"/>
          <w14:textFill>
            <w14:solidFill>
              <w14:schemeClr w14:val="tx1"/>
            </w14:solidFill>
          </w14:textFill>
        </w:rPr>
      </w:pPr>
      <w:r>
        <w:rPr>
          <w:rFonts w:hint="eastAsia" w:ascii="Times New Roman" w:hAnsi="Times New Roman" w:eastAsia="宋体"/>
          <w:b w:val="0"/>
          <w:color w:val="000000" w:themeColor="text1"/>
          <w:kern w:val="0"/>
          <w:sz w:val="21"/>
          <w:szCs w:val="18"/>
          <w14:textFill>
            <w14:solidFill>
              <w14:schemeClr w14:val="tx1"/>
            </w14:solidFill>
          </w14:textFill>
        </w:rPr>
        <w:t xml:space="preserve">    3 标准要求可指向相关标准条款号。</w:t>
      </w:r>
    </w:p>
    <w:p w14:paraId="168290F9">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6.3.8</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其他结构类别房屋抗震措施鉴定过程及结果宜根据鉴定标准要求逐项列出。</w:t>
      </w:r>
    </w:p>
    <w:p w14:paraId="31562BB7">
      <w:pPr>
        <w:pStyle w:val="20"/>
        <w:keepNext w:val="0"/>
        <w:keepLines w:val="0"/>
        <w:pageBreakBefore w:val="0"/>
        <w:widowControl w:val="0"/>
        <w:numPr>
          <w:ilvl w:val="2"/>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bookmarkStart w:id="96" w:name="_Hlk192341759"/>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6.3.9</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对主体结构的抗震能力进行验算时，应通过现场详细调查、检查、检测或监测取得</w:t>
      </w:r>
      <w:bookmarkStart w:id="97" w:name="_Hlk192346490"/>
      <w:r>
        <w:rPr>
          <w:rFonts w:hint="eastAsia" w:ascii="Times New Roman" w:hAnsi="Times New Roman" w:eastAsia="宋体"/>
          <w:b w:val="0"/>
          <w:color w:val="000000" w:themeColor="text1"/>
          <w:kern w:val="0"/>
          <w:sz w:val="21"/>
          <w:szCs w:val="21"/>
          <w14:textFill>
            <w14:solidFill>
              <w14:schemeClr w14:val="tx1"/>
            </w14:solidFill>
          </w14:textFill>
        </w:rPr>
        <w:t>主体结构的有关参数</w:t>
      </w:r>
      <w:bookmarkEnd w:id="97"/>
      <w:r>
        <w:rPr>
          <w:rFonts w:hint="eastAsia" w:ascii="Times New Roman" w:hAnsi="Times New Roman" w:eastAsia="宋体"/>
          <w:b w:val="0"/>
          <w:color w:val="000000" w:themeColor="text1"/>
          <w:kern w:val="0"/>
          <w:sz w:val="21"/>
          <w:szCs w:val="21"/>
          <w14:textFill>
            <w14:solidFill>
              <w14:schemeClr w14:val="tx1"/>
            </w14:solidFill>
          </w14:textFill>
        </w:rPr>
        <w:t>，</w:t>
      </w:r>
      <w:bookmarkStart w:id="98" w:name="_Hlk192343292"/>
      <w:r>
        <w:rPr>
          <w:rFonts w:hint="eastAsia" w:ascii="Times New Roman" w:hAnsi="Times New Roman" w:eastAsia="宋体"/>
          <w:b w:val="0"/>
          <w:color w:val="000000" w:themeColor="text1"/>
          <w:kern w:val="0"/>
          <w:sz w:val="21"/>
          <w:szCs w:val="21"/>
          <w14:textFill>
            <w14:solidFill>
              <w14:schemeClr w14:val="tx1"/>
            </w14:solidFill>
          </w14:textFill>
        </w:rPr>
        <w:t>结构分析输入应给出有关参数的取值及取值依据</w:t>
      </w:r>
      <w:bookmarkEnd w:id="98"/>
      <w:r>
        <w:rPr>
          <w:rFonts w:hint="eastAsia" w:ascii="Times New Roman" w:hAnsi="Times New Roman" w:eastAsia="宋体"/>
          <w:b w:val="0"/>
          <w:color w:val="000000" w:themeColor="text1"/>
          <w:kern w:val="0"/>
          <w:sz w:val="21"/>
          <w:szCs w:val="21"/>
          <w14:textFill>
            <w14:solidFill>
              <w14:schemeClr w14:val="tx1"/>
            </w14:solidFill>
          </w14:textFill>
        </w:rPr>
        <w:t>。</w:t>
      </w:r>
    </w:p>
    <w:bookmarkEnd w:id="96"/>
    <w:p w14:paraId="7FF26E11">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6.3.10</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抗震能力验算方法的选择应</w:t>
      </w:r>
      <w:bookmarkStart w:id="99" w:name="_Hlk192342330"/>
      <w:r>
        <w:rPr>
          <w:rFonts w:hint="eastAsia" w:ascii="Times New Roman" w:hAnsi="Times New Roman" w:eastAsia="宋体"/>
          <w:b w:val="0"/>
          <w:color w:val="000000" w:themeColor="text1"/>
          <w:kern w:val="0"/>
          <w:sz w:val="21"/>
          <w:szCs w:val="21"/>
          <w14:textFill>
            <w14:solidFill>
              <w14:schemeClr w14:val="tx1"/>
            </w14:solidFill>
          </w14:textFill>
        </w:rPr>
        <w:t>符合下列规定：</w:t>
      </w:r>
    </w:p>
    <w:bookmarkEnd w:id="99"/>
    <w:p w14:paraId="25850A8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C类建筑，应按</w:t>
      </w:r>
      <w:bookmarkStart w:id="100" w:name="_Hlk192346206"/>
      <w:r>
        <w:rPr>
          <w:rFonts w:hint="eastAsia" w:ascii="Times New Roman" w:hAnsi="Times New Roman"/>
          <w:b w:val="0"/>
          <w:bCs/>
          <w:color w:val="000000" w:themeColor="text1"/>
          <w:sz w:val="21"/>
          <w:szCs w:val="21"/>
          <w:lang w:val="en-US" w:eastAsia="zh-CN"/>
          <w14:textFill>
            <w14:solidFill>
              <w14:schemeClr w14:val="tx1"/>
            </w14:solidFill>
          </w14:textFill>
        </w:rPr>
        <w:t>现行</w:t>
      </w:r>
      <w:bookmarkStart w:id="101" w:name="_Hlk192346167"/>
      <w:r>
        <w:rPr>
          <w:rFonts w:hint="eastAsia" w:ascii="Times New Roman" w:hAnsi="Times New Roman"/>
          <w:b w:val="0"/>
          <w:bCs/>
          <w:color w:val="000000" w:themeColor="text1"/>
          <w:sz w:val="21"/>
          <w:szCs w:val="21"/>
          <w:lang w:val="en-US" w:eastAsia="zh-CN"/>
          <w14:textFill>
            <w14:solidFill>
              <w14:schemeClr w14:val="tx1"/>
            </w14:solidFill>
          </w14:textFill>
        </w:rPr>
        <w:t>设计标准</w:t>
      </w:r>
      <w:bookmarkEnd w:id="100"/>
      <w:bookmarkEnd w:id="101"/>
      <w:r>
        <w:rPr>
          <w:rFonts w:hint="eastAsia" w:ascii="Times New Roman" w:hAnsi="Times New Roman"/>
          <w:b w:val="0"/>
          <w:bCs/>
          <w:color w:val="000000" w:themeColor="text1"/>
          <w:sz w:val="21"/>
          <w:szCs w:val="21"/>
          <w:lang w:val="en-US" w:eastAsia="zh-CN"/>
          <w14:textFill>
            <w14:solidFill>
              <w14:schemeClr w14:val="tx1"/>
            </w14:solidFill>
          </w14:textFill>
        </w:rPr>
        <w:t>的要求进行抗震鉴定；当限于技术条件，难以按现行标准执行时，允许调低其后续工作年限，并按 B类建筑的要求从严进行处理；</w:t>
      </w:r>
    </w:p>
    <w:p w14:paraId="7BF1FEB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采用现行设计标准规定的方法进行抗震承载力验算时，A类建筑的水平地震影响系数最大值应不低于现行标准相应值的0.80倍，或承载力抗震调整系数不低于现行标准相应值的0.85倍；B类建筑的水平地震影响系数最大值应不低于现行标准相应值的0.90倍。同时，上述参数不应低于原建造时抗震设计要求的相应值；</w:t>
      </w:r>
    </w:p>
    <w:p w14:paraId="12EA6D6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对于A类和B类建筑中规则的多层砌体房屋和</w:t>
      </w:r>
      <w:bookmarkStart w:id="102" w:name="_Hlk192345728"/>
      <w:r>
        <w:rPr>
          <w:rFonts w:hint="eastAsia" w:ascii="Times New Roman" w:hAnsi="Times New Roman"/>
          <w:b w:val="0"/>
          <w:bCs/>
          <w:color w:val="000000" w:themeColor="text1"/>
          <w:sz w:val="21"/>
          <w:szCs w:val="21"/>
          <w:lang w:val="en-US" w:eastAsia="zh-CN"/>
          <w14:textFill>
            <w14:solidFill>
              <w14:schemeClr w14:val="tx1"/>
            </w14:solidFill>
          </w14:textFill>
        </w:rPr>
        <w:t>多层钢筋混凝土房屋</w:t>
      </w:r>
      <w:bookmarkEnd w:id="102"/>
      <w:r>
        <w:rPr>
          <w:rFonts w:hint="eastAsia" w:ascii="Times New Roman" w:hAnsi="Times New Roman"/>
          <w:b w:val="0"/>
          <w:bCs/>
          <w:color w:val="000000" w:themeColor="text1"/>
          <w:sz w:val="21"/>
          <w:szCs w:val="21"/>
          <w:lang w:val="en-US" w:eastAsia="zh-CN"/>
          <w14:textFill>
            <w14:solidFill>
              <w14:schemeClr w14:val="tx1"/>
            </w14:solidFill>
          </w14:textFill>
        </w:rPr>
        <w:t>，宜采用以楼层综合抗震能力指数表达的简化方法进行抗震能力验算，且不应低于原建造时的抗震要求；</w:t>
      </w:r>
    </w:p>
    <w:p w14:paraId="726C290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A类多层砌体房屋第一级鉴定时，抗震承载力可采用抗震横墙间距和宽度的限值进行简化验算；</w:t>
      </w:r>
    </w:p>
    <w:p w14:paraId="3CEC5A1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结构分析输入应给出验算方法及其选择依据。</w:t>
      </w:r>
    </w:p>
    <w:p w14:paraId="1A078235">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6.3.11</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A类多层砌体房屋第一级鉴定采用抗震横墙间距和宽度的限值进行简化验算时，结构分析输出应包括下列内容：</w:t>
      </w:r>
    </w:p>
    <w:p w14:paraId="0A34776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设防烈度；</w:t>
      </w:r>
    </w:p>
    <w:p w14:paraId="2D1AF2D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楼层总数；</w:t>
      </w:r>
    </w:p>
    <w:p w14:paraId="6ACF2CB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按楼层给出砂浆强度值及定值依据；</w:t>
      </w:r>
    </w:p>
    <w:p w14:paraId="195B68F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按楼层给出承重横墙间距和纵墙承重房屋宽度的实际值及定值依据；</w:t>
      </w:r>
    </w:p>
    <w:p w14:paraId="01BAA3A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按楼层给出承重横墙间距和纵墙承重房屋宽度的限值及定值依据。</w:t>
      </w:r>
    </w:p>
    <w:p w14:paraId="4EB40558">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6.3.12</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A类和B类多层砌体房屋采用以楼层综合抗震能力指数进行简化验算时，结构分析输出应包括下列内容：</w:t>
      </w:r>
    </w:p>
    <w:p w14:paraId="6B3DCFF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建筑类别、结构类型、后续工作年限；</w:t>
      </w:r>
    </w:p>
    <w:p w14:paraId="3D5F3BA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设防烈度、场地类别、设计地震分组、水平地震影响系数最大值；</w:t>
      </w:r>
    </w:p>
    <w:p w14:paraId="0AFA40A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水平地震影响系数最大值调整系数的值及定值依据；</w:t>
      </w:r>
    </w:p>
    <w:p w14:paraId="6769A81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烈度影响系数、体型影响系数、局部影响系数的值及定值依据；</w:t>
      </w:r>
    </w:p>
    <w:p w14:paraId="581377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主要结构参数的值及定值依据；</w:t>
      </w:r>
    </w:p>
    <w:p w14:paraId="2FB7BFF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楼层平均抗震能力指数、楼层综合抗震能力指数和墙段综合抗震能力指数。</w:t>
      </w:r>
    </w:p>
    <w:p w14:paraId="0EA40F89">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6.3.13</w:t>
      </w:r>
      <w:r>
        <w:rPr>
          <w:rFonts w:hint="eastAsia" w:cs="Times New Roman"/>
          <w:b w:val="0"/>
          <w:bCs/>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A类和B类多层钢筋混凝土房屋采用以楼层综合抗震能力指数进行简化验算时，结构分析输出应包括下列内容：</w:t>
      </w:r>
    </w:p>
    <w:p w14:paraId="46F4A76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建筑类别、结构类型、后续工作年限、结构自振周期、阻尼比；</w:t>
      </w:r>
    </w:p>
    <w:p w14:paraId="32C7E45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设防烈度、场地类别、设计地震分组、水平地震影响系数最大值；</w:t>
      </w:r>
    </w:p>
    <w:p w14:paraId="398F3B4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水平地震影响系数最大值调整系数的值及定值依据；</w:t>
      </w:r>
    </w:p>
    <w:p w14:paraId="46E2586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墙、柱抗震等级，承载力验算和抗震构造措施要求不同时应分别给出；</w:t>
      </w:r>
    </w:p>
    <w:p w14:paraId="74655A8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烈度影响系数、体型影响系数、局部影响系数的值及定值依据；</w:t>
      </w:r>
    </w:p>
    <w:p w14:paraId="6F4FC0D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6 多、高层建筑整体计算的嵌固部位和底部加强区范围；</w:t>
      </w:r>
    </w:p>
    <w:p w14:paraId="6293138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7 主要结构参数的值及定值依据；</w:t>
      </w:r>
    </w:p>
    <w:p w14:paraId="61A5EE6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8 楼层综合抗震能力指数或构件承载力验算结果。</w:t>
      </w:r>
    </w:p>
    <w:p w14:paraId="723BF0F1">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sz w:val="21"/>
          <w:szCs w:val="21"/>
          <w14:textFill>
            <w14:solidFill>
              <w14:schemeClr w14:val="tx1"/>
            </w14:solidFill>
          </w14:textFill>
        </w:rPr>
      </w:pPr>
      <w:r>
        <w:rPr>
          <w:rFonts w:hint="eastAsia"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6.3.14</w:t>
      </w:r>
      <w:r>
        <w:rPr>
          <w:rFonts w:hint="eastAsia" w:cs="Times New Roman"/>
          <w:b w:val="0"/>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采用现行设计标准进行抗震承载力验算时，结构分析输出应包含</w:t>
      </w:r>
      <w:r>
        <w:rPr>
          <w:rFonts w:ascii="Times New Roman" w:hAnsi="Times New Roman" w:eastAsia="宋体"/>
          <w:b w:val="0"/>
          <w:color w:val="000000" w:themeColor="text1"/>
          <w:kern w:val="0"/>
          <w:sz w:val="21"/>
          <w:szCs w:val="21"/>
          <w14:textFill>
            <w14:solidFill>
              <w14:schemeClr w14:val="tx1"/>
            </w14:solidFill>
          </w14:textFill>
        </w:rPr>
        <w:t>现行</w:t>
      </w:r>
      <w:r>
        <w:rPr>
          <w:rFonts w:hint="eastAsia" w:ascii="Times New Roman" w:hAnsi="Times New Roman" w:eastAsia="宋体"/>
          <w:b w:val="0"/>
          <w:color w:val="000000" w:themeColor="text1"/>
          <w:kern w:val="0"/>
          <w:sz w:val="21"/>
          <w:szCs w:val="21"/>
          <w14:textFill>
            <w14:solidFill>
              <w14:schemeClr w14:val="tx1"/>
            </w14:solidFill>
          </w14:textFill>
        </w:rPr>
        <w:t>设计</w:t>
      </w:r>
      <w:r>
        <w:rPr>
          <w:rFonts w:ascii="Times New Roman" w:hAnsi="Times New Roman" w:eastAsia="宋体"/>
          <w:b w:val="0"/>
          <w:color w:val="000000" w:themeColor="text1"/>
          <w:kern w:val="0"/>
          <w:sz w:val="21"/>
          <w:szCs w:val="21"/>
          <w14:textFill>
            <w14:solidFill>
              <w14:schemeClr w14:val="tx1"/>
            </w14:solidFill>
          </w14:textFill>
        </w:rPr>
        <w:t>标准</w:t>
      </w:r>
      <w:r>
        <w:rPr>
          <w:rFonts w:hint="eastAsia" w:ascii="Times New Roman" w:hAnsi="Times New Roman" w:eastAsia="宋体"/>
          <w:b w:val="0"/>
          <w:color w:val="000000" w:themeColor="text1"/>
          <w:kern w:val="0"/>
          <w:sz w:val="21"/>
          <w:szCs w:val="21"/>
          <w14:textFill>
            <w14:solidFill>
              <w14:schemeClr w14:val="tx1"/>
            </w14:solidFill>
          </w14:textFill>
        </w:rPr>
        <w:t>规定的验算条件和验算项目。</w:t>
      </w:r>
    </w:p>
    <w:p w14:paraId="2E70AA3C">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6.3.15</w:t>
      </w:r>
      <w:r>
        <w:rPr>
          <w:rFonts w:hint="eastAsia" w:cs="Times New Roman"/>
          <w:b/>
          <w:bCs w:val="0"/>
          <w:color w:val="000000" w:themeColor="text1"/>
          <w:kern w:val="0"/>
          <w:sz w:val="21"/>
          <w:szCs w:val="21"/>
          <w:lang w:val="en-US" w:eastAsia="zh-CN" w:bidi="ar-SA"/>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鉴定结论应对场地、地基与基础、抗震措施、抗震承载力鉴定结果进行汇总，并对建筑整体抗震性能进行评价；对不符合抗震鉴定要求的建筑宜列出不符合项目、程度和范围。</w:t>
      </w:r>
    </w:p>
    <w:p w14:paraId="5ADF919C">
      <w:pPr>
        <w:pStyle w:val="20"/>
        <w:keepNext w:val="0"/>
        <w:keepLines w:val="0"/>
        <w:pageBreakBefore w:val="0"/>
        <w:widowControl w:val="0"/>
        <w:numPr>
          <w:ilvl w:val="2"/>
          <w:numId w:val="0"/>
        </w:numPr>
        <w:tabs>
          <w:tab w:val="left" w:pos="709"/>
        </w:tabs>
        <w:kinsoku/>
        <w:wordWrap/>
        <w:overflowPunct/>
        <w:topLinePunct w:val="0"/>
        <w:bidi w:val="0"/>
        <w:adjustRightInd w:val="0"/>
        <w:snapToGrid w:val="0"/>
        <w:spacing w:line="440" w:lineRule="exact"/>
        <w:textAlignment w:val="auto"/>
        <w:rPr>
          <w:rFonts w:ascii="Times New Roman" w:hAnsi="Times New Roman" w:eastAsia="宋体"/>
          <w:b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t>6.3.16</w:t>
      </w:r>
      <w:r>
        <w:rPr>
          <w:rFonts w:hint="eastAsia" w:ascii="Times New Roman" w:hAnsi="Times New Roman" w:eastAsia="宋体"/>
          <w:b/>
          <w:bCs w:val="0"/>
          <w:color w:val="000000" w:themeColor="text1"/>
          <w:kern w:val="0"/>
          <w:sz w:val="21"/>
          <w:szCs w:val="21"/>
          <w14:textFill>
            <w14:solidFill>
              <w14:schemeClr w14:val="tx1"/>
            </w14:solidFill>
          </w14:textFill>
        </w:rPr>
        <w:t xml:space="preserve"> </w:t>
      </w:r>
      <w:r>
        <w:rPr>
          <w:rFonts w:hint="eastAsia" w:ascii="Times New Roman" w:hAnsi="Times New Roman" w:eastAsia="宋体"/>
          <w:b w:val="0"/>
          <w:color w:val="000000" w:themeColor="text1"/>
          <w:kern w:val="0"/>
          <w:sz w:val="21"/>
          <w:szCs w:val="21"/>
          <w14:textFill>
            <w14:solidFill>
              <w14:schemeClr w14:val="tx1"/>
            </w14:solidFill>
          </w14:textFill>
        </w:rPr>
        <w:t>建议和说明应符合下列规定：</w:t>
      </w:r>
    </w:p>
    <w:p w14:paraId="4DE1FAF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对符合抗震鉴定要求的建筑应说明其后续使用年限；对不符合抗震鉴定要求的建筑应提出相应的抗震减灾对策和处理意见；</w:t>
      </w:r>
    </w:p>
    <w:p w14:paraId="7166BCA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发现存在非抗震性缺陷时，宜提出进行安全性的建议；</w:t>
      </w:r>
    </w:p>
    <w:p w14:paraId="0D5F954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应作出鉴定结论不能直接用于加固施工的说明；</w:t>
      </w:r>
    </w:p>
    <w:p w14:paraId="26EF8DF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应给出鉴定结论失效条件的说明。</w:t>
      </w:r>
    </w:p>
    <w:p w14:paraId="241D3BAF">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103" w:name="_Toc28272"/>
      <w:bookmarkStart w:id="104" w:name="_Toc3578"/>
      <w:r>
        <w:rPr>
          <w:rFonts w:hint="eastAsia" w:ascii="Times New Roman" w:hAnsi="Times New Roman" w:eastAsia="黑体"/>
          <w:b/>
          <w:color w:val="000000" w:themeColor="text1"/>
          <w:sz w:val="24"/>
          <w:szCs w:val="24"/>
          <w:lang w:val="en-US" w:eastAsia="zh-CN"/>
          <w14:textFill>
            <w14:solidFill>
              <w14:schemeClr w14:val="tx1"/>
            </w14:solidFill>
          </w14:textFill>
        </w:rPr>
        <w:t>6.4</w:t>
      </w:r>
      <w:r>
        <w:rPr>
          <w:rFonts w:ascii="Times New Roman" w:hAnsi="Times New Roman" w:eastAsia="黑体"/>
          <w:b/>
          <w:color w:val="000000" w:themeColor="text1"/>
          <w:sz w:val="24"/>
          <w:szCs w:val="24"/>
          <w14:textFill>
            <w14:solidFill>
              <w14:schemeClr w14:val="tx1"/>
            </w14:solidFill>
          </w14:textFill>
        </w:rPr>
        <w:t xml:space="preserve"> </w:t>
      </w:r>
      <w:r>
        <w:rPr>
          <w:rFonts w:hint="eastAsia" w:ascii="Times New Roman" w:hAnsi="Times New Roman" w:eastAsia="黑体"/>
          <w:b/>
          <w:color w:val="000000" w:themeColor="text1"/>
          <w:sz w:val="24"/>
          <w:szCs w:val="24"/>
          <w14:textFill>
            <w14:solidFill>
              <w14:schemeClr w14:val="tx1"/>
            </w14:solidFill>
          </w14:textFill>
        </w:rPr>
        <w:t>危险性鉴定</w:t>
      </w:r>
      <w:bookmarkEnd w:id="103"/>
      <w:bookmarkEnd w:id="104"/>
    </w:p>
    <w:p w14:paraId="1A1502DC">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6.4.1</w:t>
      </w:r>
      <w:r>
        <w:rPr>
          <w:rFonts w:hint="eastAsia" w:ascii="Times New Roman" w:hAnsi="Times New Roman" w:eastAsia="宋体"/>
          <w:b w:val="0"/>
          <w:i w:val="0"/>
          <w:color w:val="000000" w:themeColor="text1"/>
          <w:kern w:val="0"/>
          <w:sz w:val="21"/>
          <w:szCs w:val="21"/>
          <w14:textFill>
            <w14:solidFill>
              <w14:schemeClr w14:val="tx1"/>
            </w14:solidFill>
          </w14:textFill>
        </w:rPr>
        <w:t xml:space="preserve"> 当安全性等级鉴定为</w:t>
      </w:r>
      <m:oMath>
        <m:sSub>
          <m:sSubPr>
            <m:ctrlPr>
              <w:rPr>
                <w:rFonts w:ascii="Cambria Math" w:hAnsi="Cambria Math" w:eastAsia="宋体"/>
                <w:b w:val="0"/>
                <w:i w:val="0"/>
                <w:color w:val="000000" w:themeColor="text1"/>
                <w:kern w:val="0"/>
                <w:sz w:val="21"/>
                <w:szCs w:val="21"/>
                <w14:textFill>
                  <w14:solidFill>
                    <w14:schemeClr w14:val="tx1"/>
                  </w14:solidFill>
                </w14:textFill>
              </w:rPr>
            </m:ctrlPr>
          </m:sSubPr>
          <m:e>
            <m:r>
              <m:rPr>
                <m:sty m:val="p"/>
              </m:rPr>
              <w:rPr>
                <w:rFonts w:ascii="Times New Roman" w:hAnsi="Times New Roman" w:eastAsia="宋体"/>
                <w:color w:val="000000" w:themeColor="text1"/>
                <w:kern w:val="0"/>
                <w:sz w:val="21"/>
                <w:szCs w:val="21"/>
                <w14:textFill>
                  <w14:solidFill>
                    <w14:schemeClr w14:val="tx1"/>
                  </w14:solidFill>
                </w14:textFill>
              </w:rPr>
              <m:t>C</m:t>
            </m:r>
            <m:ctrlPr>
              <w:rPr>
                <w:rFonts w:ascii="Cambria Math" w:hAnsi="Cambria Math" w:eastAsia="宋体"/>
                <w:b w:val="0"/>
                <w:i w:val="0"/>
                <w:color w:val="000000" w:themeColor="text1"/>
                <w:kern w:val="0"/>
                <w:sz w:val="21"/>
                <w:szCs w:val="21"/>
                <w14:textFill>
                  <w14:solidFill>
                    <w14:schemeClr w14:val="tx1"/>
                  </w14:solidFill>
                </w14:textFill>
              </w:rPr>
            </m:ctrlPr>
          </m:e>
          <m:sub>
            <m:r>
              <m:rPr>
                <m:sty m:val="p"/>
              </m:rPr>
              <w:rPr>
                <w:rFonts w:ascii="Times New Roman" w:hAnsi="Times New Roman" w:eastAsia="宋体"/>
                <w:color w:val="000000" w:themeColor="text1"/>
                <w:kern w:val="0"/>
                <w:sz w:val="21"/>
                <w:szCs w:val="21"/>
                <w14:textFill>
                  <w14:solidFill>
                    <w14:schemeClr w14:val="tx1"/>
                  </w14:solidFill>
                </w14:textFill>
              </w:rPr>
              <m:t>su</m:t>
            </m:r>
            <m:ctrlPr>
              <w:rPr>
                <w:rFonts w:ascii="Cambria Math" w:hAnsi="Cambria Math" w:eastAsia="宋体"/>
                <w:b w:val="0"/>
                <w:i w:val="0"/>
                <w:color w:val="000000" w:themeColor="text1"/>
                <w:kern w:val="0"/>
                <w:sz w:val="21"/>
                <w:szCs w:val="21"/>
                <w14:textFill>
                  <w14:solidFill>
                    <w14:schemeClr w14:val="tx1"/>
                  </w14:solidFill>
                </w14:textFill>
              </w:rPr>
            </m:ctrlPr>
          </m:sub>
        </m:sSub>
      </m:oMath>
      <w:r>
        <w:rPr>
          <w:rFonts w:hint="eastAsia" w:ascii="Times New Roman" w:hAnsi="Times New Roman" w:eastAsia="宋体"/>
          <w:b w:val="0"/>
          <w:i w:val="0"/>
          <w:color w:val="000000" w:themeColor="text1"/>
          <w:kern w:val="0"/>
          <w:sz w:val="21"/>
          <w:szCs w:val="21"/>
          <w14:textFill>
            <w14:solidFill>
              <w14:schemeClr w14:val="tx1"/>
            </w14:solidFill>
          </w14:textFill>
        </w:rPr>
        <w:t>或</w:t>
      </w:r>
      <m:oMath>
        <m:sSub>
          <m:sSubPr>
            <m:ctrlPr>
              <w:rPr>
                <w:rFonts w:ascii="Cambria Math" w:hAnsi="Cambria Math" w:eastAsia="宋体"/>
                <w:b w:val="0"/>
                <w:i w:val="0"/>
                <w:color w:val="000000" w:themeColor="text1"/>
                <w:kern w:val="0"/>
                <w:sz w:val="21"/>
                <w:szCs w:val="21"/>
                <w14:textFill>
                  <w14:solidFill>
                    <w14:schemeClr w14:val="tx1"/>
                  </w14:solidFill>
                </w14:textFill>
              </w:rPr>
            </m:ctrlPr>
          </m:sSubPr>
          <m:e>
            <m:r>
              <m:rPr>
                <m:sty m:val="p"/>
              </m:rPr>
              <w:rPr>
                <w:rFonts w:ascii="Times New Roman" w:hAnsi="Times New Roman" w:eastAsia="宋体"/>
                <w:color w:val="000000" w:themeColor="text1"/>
                <w:kern w:val="0"/>
                <w:sz w:val="21"/>
                <w:szCs w:val="21"/>
                <w14:textFill>
                  <w14:solidFill>
                    <w14:schemeClr w14:val="tx1"/>
                  </w14:solidFill>
                </w14:textFill>
              </w:rPr>
              <m:t>D</m:t>
            </m:r>
            <m:ctrlPr>
              <w:rPr>
                <w:rFonts w:ascii="Cambria Math" w:hAnsi="Cambria Math" w:eastAsia="宋体"/>
                <w:b w:val="0"/>
                <w:i w:val="0"/>
                <w:color w:val="000000" w:themeColor="text1"/>
                <w:kern w:val="0"/>
                <w:sz w:val="21"/>
                <w:szCs w:val="21"/>
                <w14:textFill>
                  <w14:solidFill>
                    <w14:schemeClr w14:val="tx1"/>
                  </w14:solidFill>
                </w14:textFill>
              </w:rPr>
            </m:ctrlPr>
          </m:e>
          <m:sub>
            <m:r>
              <m:rPr>
                <m:sty m:val="p"/>
              </m:rPr>
              <w:rPr>
                <w:rFonts w:ascii="Times New Roman" w:hAnsi="Times New Roman" w:eastAsia="宋体"/>
                <w:color w:val="000000" w:themeColor="text1"/>
                <w:kern w:val="0"/>
                <w:sz w:val="21"/>
                <w:szCs w:val="21"/>
                <w14:textFill>
                  <w14:solidFill>
                    <w14:schemeClr w14:val="tx1"/>
                  </w14:solidFill>
                </w14:textFill>
              </w:rPr>
              <m:t>su</m:t>
            </m:r>
            <m:ctrlPr>
              <w:rPr>
                <w:rFonts w:ascii="Cambria Math" w:hAnsi="Cambria Math" w:eastAsia="宋体"/>
                <w:b w:val="0"/>
                <w:i w:val="0"/>
                <w:color w:val="000000" w:themeColor="text1"/>
                <w:kern w:val="0"/>
                <w:sz w:val="21"/>
                <w:szCs w:val="21"/>
                <w14:textFill>
                  <w14:solidFill>
                    <w14:schemeClr w14:val="tx1"/>
                  </w14:solidFill>
                </w14:textFill>
              </w:rPr>
            </m:ctrlPr>
          </m:sub>
        </m:sSub>
      </m:oMath>
      <w:r>
        <w:rPr>
          <w:rFonts w:hint="eastAsia" w:ascii="Times New Roman" w:hAnsi="Times New Roman" w:eastAsia="宋体"/>
          <w:b w:val="0"/>
          <w:i w:val="0"/>
          <w:color w:val="000000" w:themeColor="text1"/>
          <w:kern w:val="0"/>
          <w:sz w:val="21"/>
          <w:szCs w:val="21"/>
          <w14:textFill>
            <w14:solidFill>
              <w14:schemeClr w14:val="tx1"/>
            </w14:solidFill>
          </w14:textFill>
        </w:rPr>
        <w:t>级时，宜进行危险性鉴定。</w:t>
      </w:r>
    </w:p>
    <w:p w14:paraId="61E61761">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6.4.2</w:t>
      </w:r>
      <w:r>
        <w:rPr>
          <w:rFonts w:hint="eastAsia" w:ascii="Times New Roman" w:hAnsi="Times New Roman" w:eastAsia="宋体"/>
          <w:b/>
          <w:bCs w:val="0"/>
          <w:i w:val="0"/>
          <w:color w:val="000000" w:themeColor="text1"/>
          <w:kern w:val="0"/>
          <w:sz w:val="21"/>
          <w:szCs w:val="21"/>
          <w14:textFill>
            <w14:solidFill>
              <w14:schemeClr w14:val="tx1"/>
            </w14:solidFill>
          </w14:textFill>
        </w:rPr>
        <w:t xml:space="preserve"> </w:t>
      </w:r>
      <w:r>
        <w:rPr>
          <w:rFonts w:hint="eastAsia" w:ascii="Times New Roman" w:hAnsi="Times New Roman" w:eastAsia="宋体"/>
          <w:b w:val="0"/>
          <w:i w:val="0"/>
          <w:color w:val="000000" w:themeColor="text1"/>
          <w:kern w:val="0"/>
          <w:sz w:val="21"/>
          <w:szCs w:val="21"/>
          <w14:textFill>
            <w14:solidFill>
              <w14:schemeClr w14:val="tx1"/>
            </w14:solidFill>
          </w14:textFill>
        </w:rPr>
        <w:t>鉴定目的中应明确鉴定委托人，委托人应为受鉴房屋所有人或使用人，宜提供证明委托人具备相关民事权利的证明材料影印件。</w:t>
      </w:r>
    </w:p>
    <w:p w14:paraId="2316BBCD">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bookmarkStart w:id="105" w:name="_Hlk191026708"/>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6.4.3</w:t>
      </w:r>
      <w:r>
        <w:rPr>
          <w:rFonts w:hint="eastAsia" w:ascii="Times New Roman" w:hAnsi="Times New Roman" w:eastAsia="宋体"/>
          <w:b/>
          <w:bCs w:val="0"/>
          <w:i w:val="0"/>
          <w:color w:val="000000" w:themeColor="text1"/>
          <w:kern w:val="0"/>
          <w:sz w:val="21"/>
          <w:szCs w:val="21"/>
          <w14:textFill>
            <w14:solidFill>
              <w14:schemeClr w14:val="tx1"/>
            </w14:solidFill>
          </w14:textFill>
        </w:rPr>
        <w:t xml:space="preserve"> </w:t>
      </w:r>
      <w:r>
        <w:rPr>
          <w:rFonts w:hint="eastAsia" w:ascii="Times New Roman" w:hAnsi="Times New Roman" w:eastAsia="宋体"/>
          <w:b w:val="0"/>
          <w:i w:val="0"/>
          <w:color w:val="000000" w:themeColor="text1"/>
          <w:kern w:val="0"/>
          <w:sz w:val="21"/>
          <w:szCs w:val="21"/>
          <w14:textFill>
            <w14:solidFill>
              <w14:schemeClr w14:val="tx1"/>
            </w14:solidFill>
          </w14:textFill>
        </w:rPr>
        <w:t>当现场调查识别出严重风险时，应采用文字和照片对风险进行描述；当依据识别出的 风险可以直接评定为D级时，可不</w:t>
      </w:r>
      <w:bookmarkStart w:id="106" w:name="_Hlk204764299"/>
      <w:r>
        <w:rPr>
          <w:rFonts w:hint="eastAsia" w:ascii="Times New Roman" w:hAnsi="Times New Roman" w:eastAsia="宋体"/>
          <w:b w:val="0"/>
          <w:i w:val="0"/>
          <w:color w:val="000000" w:themeColor="text1"/>
          <w:kern w:val="0"/>
          <w:sz w:val="21"/>
          <w:szCs w:val="21"/>
          <w14:textFill>
            <w14:solidFill>
              <w14:schemeClr w14:val="tx1"/>
            </w14:solidFill>
          </w14:textFill>
        </w:rPr>
        <w:t>开展后续工作</w:t>
      </w:r>
      <w:bookmarkEnd w:id="106"/>
      <w:r>
        <w:rPr>
          <w:rFonts w:hint="eastAsia" w:ascii="Times New Roman" w:hAnsi="Times New Roman" w:eastAsia="宋体"/>
          <w:b w:val="0"/>
          <w:i w:val="0"/>
          <w:color w:val="000000" w:themeColor="text1"/>
          <w:kern w:val="0"/>
          <w:sz w:val="21"/>
          <w:szCs w:val="21"/>
          <w14:textFill>
            <w14:solidFill>
              <w14:schemeClr w14:val="tx1"/>
            </w14:solidFill>
          </w14:textFill>
        </w:rPr>
        <w:t>，直接进行判定。当依据识别出的风险尚不能直接评定为D级时，应针对识别出的风险应采取有效措施，未采取有效措施前宜暂停后续工作</w:t>
      </w:r>
      <w:r>
        <w:rPr>
          <w:rFonts w:ascii="Times New Roman" w:hAnsi="Times New Roman" w:eastAsia="宋体"/>
          <w:b w:val="0"/>
          <w:i w:val="0"/>
          <w:color w:val="000000" w:themeColor="text1"/>
          <w:kern w:val="0"/>
          <w:sz w:val="21"/>
          <w:szCs w:val="21"/>
          <w14:textFill>
            <w14:solidFill>
              <w14:schemeClr w14:val="tx1"/>
            </w14:solidFill>
          </w14:textFill>
        </w:rPr>
        <w:t>。</w:t>
      </w:r>
      <w:r>
        <w:rPr>
          <w:rFonts w:hint="eastAsia" w:ascii="Times New Roman" w:hAnsi="Times New Roman" w:eastAsia="宋体"/>
          <w:b w:val="0"/>
          <w:i w:val="0"/>
          <w:color w:val="000000" w:themeColor="text1"/>
          <w:kern w:val="0"/>
          <w:sz w:val="21"/>
          <w:szCs w:val="21"/>
          <w14:textFill>
            <w14:solidFill>
              <w14:schemeClr w14:val="tx1"/>
            </w14:solidFill>
          </w14:textFill>
        </w:rPr>
        <w:t>应说明恢复工作时已采取的应对措施及其效果。</w:t>
      </w:r>
    </w:p>
    <w:bookmarkEnd w:id="105"/>
    <w:p w14:paraId="5DC936C6">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6.4.4</w:t>
      </w:r>
      <w:r>
        <w:rPr>
          <w:rFonts w:hint="eastAsia" w:ascii="Times New Roman" w:hAnsi="Times New Roman" w:eastAsia="宋体"/>
          <w:b/>
          <w:bCs w:val="0"/>
          <w:i w:val="0"/>
          <w:color w:val="000000" w:themeColor="text1"/>
          <w:kern w:val="0"/>
          <w:sz w:val="21"/>
          <w:szCs w:val="21"/>
          <w14:textFill>
            <w14:solidFill>
              <w14:schemeClr w14:val="tx1"/>
            </w14:solidFill>
          </w14:textFill>
        </w:rPr>
        <w:t xml:space="preserve"> </w:t>
      </w:r>
      <w:r>
        <w:rPr>
          <w:rFonts w:hint="eastAsia" w:ascii="Times New Roman" w:hAnsi="Times New Roman" w:eastAsia="宋体"/>
          <w:b w:val="0"/>
          <w:i w:val="0"/>
          <w:color w:val="000000" w:themeColor="text1"/>
          <w:kern w:val="0"/>
          <w:sz w:val="21"/>
          <w:szCs w:val="21"/>
          <w14:textFill>
            <w14:solidFill>
              <w14:schemeClr w14:val="tx1"/>
            </w14:solidFill>
          </w14:textFill>
        </w:rPr>
        <w:t>鉴定过程应分子节进行表述，宜划分为地基、</w:t>
      </w:r>
      <w:bookmarkStart w:id="107" w:name="_Hlk204848320"/>
      <w:r>
        <w:rPr>
          <w:rFonts w:hint="eastAsia" w:ascii="Times New Roman" w:hAnsi="Times New Roman" w:eastAsia="宋体"/>
          <w:b w:val="0"/>
          <w:i w:val="0"/>
          <w:color w:val="000000" w:themeColor="text1"/>
          <w:kern w:val="0"/>
          <w:sz w:val="21"/>
          <w:szCs w:val="21"/>
          <w14:textFill>
            <w14:solidFill>
              <w14:schemeClr w14:val="tx1"/>
            </w14:solidFill>
          </w14:textFill>
        </w:rPr>
        <w:t>基础与上部结构</w:t>
      </w:r>
      <w:bookmarkEnd w:id="107"/>
      <w:r>
        <w:rPr>
          <w:rFonts w:hint="eastAsia" w:ascii="Times New Roman" w:hAnsi="Times New Roman" w:eastAsia="宋体"/>
          <w:b w:val="0"/>
          <w:i w:val="0"/>
          <w:color w:val="000000" w:themeColor="text1"/>
          <w:kern w:val="0"/>
          <w:sz w:val="21"/>
          <w:szCs w:val="21"/>
          <w14:textFill>
            <w14:solidFill>
              <w14:schemeClr w14:val="tx1"/>
            </w14:solidFill>
          </w14:textFill>
        </w:rPr>
        <w:t>和鉴定房屋三个部分。</w:t>
      </w:r>
    </w:p>
    <w:p w14:paraId="739DB3D0">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bookmarkStart w:id="108" w:name="_Hlk188344268"/>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6.4.5</w:t>
      </w:r>
      <w:r>
        <w:rPr>
          <w:rFonts w:hint="eastAsia" w:ascii="Times New Roman" w:hAnsi="Times New Roman" w:eastAsia="宋体"/>
          <w:b w:val="0"/>
          <w:i w:val="0"/>
          <w:color w:val="000000" w:themeColor="text1"/>
          <w:kern w:val="0"/>
          <w:sz w:val="21"/>
          <w:szCs w:val="21"/>
          <w14:textFill>
            <w14:solidFill>
              <w14:schemeClr w14:val="tx1"/>
            </w14:solidFill>
          </w14:textFill>
        </w:rPr>
        <w:t xml:space="preserve"> 地基危险性状态</w:t>
      </w:r>
      <w:bookmarkStart w:id="109" w:name="_Hlk204843889"/>
      <w:r>
        <w:rPr>
          <w:rFonts w:hint="eastAsia" w:ascii="Times New Roman" w:hAnsi="Times New Roman" w:eastAsia="宋体"/>
          <w:b w:val="0"/>
          <w:i w:val="0"/>
          <w:color w:val="000000" w:themeColor="text1"/>
          <w:kern w:val="0"/>
          <w:sz w:val="21"/>
          <w:szCs w:val="21"/>
          <w14:textFill>
            <w14:solidFill>
              <w14:schemeClr w14:val="tx1"/>
            </w14:solidFill>
          </w14:textFill>
        </w:rPr>
        <w:t>鉴定过程</w:t>
      </w:r>
      <w:bookmarkEnd w:id="109"/>
      <w:r>
        <w:rPr>
          <w:rFonts w:hint="eastAsia" w:ascii="Times New Roman" w:hAnsi="Times New Roman" w:eastAsia="宋体"/>
          <w:b w:val="0"/>
          <w:i w:val="0"/>
          <w:color w:val="000000" w:themeColor="text1"/>
          <w:kern w:val="0"/>
          <w:sz w:val="21"/>
          <w:szCs w:val="21"/>
          <w14:textFill>
            <w14:solidFill>
              <w14:schemeClr w14:val="tx1"/>
            </w14:solidFill>
          </w14:textFill>
        </w:rPr>
        <w:t>应包括地基承载力、地基沉降和土体位移等内容，宜分段进行表述，可按</w:t>
      </w:r>
      <w:r>
        <w:rPr>
          <w:rFonts w:hint="eastAsia" w:ascii="Times New Roman" w:hAnsi="Times New Roman" w:eastAsia="宋体"/>
          <w:b w:val="0"/>
          <w:bCs/>
          <w:i w:val="0"/>
          <w:color w:val="000000" w:themeColor="text1"/>
          <w:kern w:val="0"/>
          <w:sz w:val="21"/>
          <w:szCs w:val="21"/>
          <w14:textFill>
            <w14:solidFill>
              <w14:schemeClr w14:val="tx1"/>
            </w14:solidFill>
          </w14:textFill>
        </w:rPr>
        <w:t>表6.4.5</w:t>
      </w:r>
      <w:r>
        <w:rPr>
          <w:rFonts w:hint="eastAsia" w:ascii="Times New Roman" w:hAnsi="Times New Roman" w:eastAsia="宋体"/>
          <w:b w:val="0"/>
          <w:i w:val="0"/>
          <w:color w:val="000000" w:themeColor="text1"/>
          <w:kern w:val="0"/>
          <w:sz w:val="21"/>
          <w:szCs w:val="21"/>
          <w14:textFill>
            <w14:solidFill>
              <w14:schemeClr w14:val="tx1"/>
            </w14:solidFill>
          </w14:textFill>
        </w:rPr>
        <w:t>给出评级过程：</w:t>
      </w:r>
      <w:r>
        <w:rPr>
          <w:rFonts w:ascii="Times New Roman" w:hAnsi="Times New Roman" w:eastAsia="宋体"/>
          <w:b w:val="0"/>
          <w:i w:val="0"/>
          <w:color w:val="000000" w:themeColor="text1"/>
          <w:kern w:val="0"/>
          <w:sz w:val="21"/>
          <w:szCs w:val="21"/>
          <w14:textFill>
            <w14:solidFill>
              <w14:schemeClr w14:val="tx1"/>
            </w14:solidFill>
          </w14:textFill>
        </w:rPr>
        <w:t xml:space="preserve"> </w:t>
      </w:r>
    </w:p>
    <w:p w14:paraId="6D2C288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440" w:lineRule="exact"/>
        <w:ind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b w:val="0"/>
          <w:i w:val="0"/>
          <w:color w:val="000000" w:themeColor="text1"/>
          <w:sz w:val="21"/>
          <w:szCs w:val="21"/>
          <w14:textFill>
            <w14:solidFill>
              <w14:schemeClr w14:val="tx1"/>
            </w14:solidFill>
          </w14:textFill>
        </w:rPr>
        <w:t>表</w:t>
      </w:r>
      <w:r>
        <w:rPr>
          <w:rFonts w:hint="eastAsia" w:ascii="Times New Roman" w:hAnsi="Times New Roman" w:eastAsia="宋体"/>
          <w:b w:val="0"/>
          <w:bCs/>
          <w:i w:val="0"/>
          <w:color w:val="000000" w:themeColor="text1"/>
          <w:sz w:val="21"/>
          <w:szCs w:val="21"/>
          <w14:textFill>
            <w14:solidFill>
              <w14:schemeClr w14:val="tx1"/>
            </w14:solidFill>
          </w14:textFill>
        </w:rPr>
        <w:t xml:space="preserve"> 6.4.5</w:t>
      </w:r>
      <w:r>
        <w:rPr>
          <w:rFonts w:hint="eastAsia" w:ascii="Times New Roman" w:hAnsi="Times New Roman" w:eastAsia="宋体"/>
          <w:b w:val="0"/>
          <w:i w:val="0"/>
          <w:color w:val="000000" w:themeColor="text1"/>
          <w:sz w:val="21"/>
          <w:szCs w:val="21"/>
          <w14:textFill>
            <w14:solidFill>
              <w14:schemeClr w14:val="tx1"/>
            </w14:solidFill>
          </w14:textFill>
        </w:rPr>
        <w:t xml:space="preserve">   地基危险性评级过程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76"/>
        <w:gridCol w:w="4554"/>
      </w:tblGrid>
      <w:tr w14:paraId="629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521BF6D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项目</w:t>
            </w:r>
          </w:p>
        </w:tc>
        <w:tc>
          <w:tcPr>
            <w:tcW w:w="1276" w:type="dxa"/>
          </w:tcPr>
          <w:p w14:paraId="15DAA07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评定等级</w:t>
            </w:r>
          </w:p>
        </w:tc>
        <w:tc>
          <w:tcPr>
            <w:tcW w:w="4554" w:type="dxa"/>
          </w:tcPr>
          <w:p w14:paraId="7F4A5B0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667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1AD0B37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场地稳定性</w:t>
            </w:r>
          </w:p>
        </w:tc>
        <w:tc>
          <w:tcPr>
            <w:tcW w:w="1276" w:type="dxa"/>
          </w:tcPr>
          <w:p w14:paraId="5380ECB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1406DDB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7F9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18CC091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地基承载力</w:t>
            </w:r>
          </w:p>
        </w:tc>
        <w:tc>
          <w:tcPr>
            <w:tcW w:w="1276" w:type="dxa"/>
          </w:tcPr>
          <w:p w14:paraId="6686A8E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570A7A1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166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4C3BA68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地基沉降</w:t>
            </w:r>
          </w:p>
        </w:tc>
        <w:tc>
          <w:tcPr>
            <w:tcW w:w="1276" w:type="dxa"/>
          </w:tcPr>
          <w:p w14:paraId="276F7AF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7ACDBA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C47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2148169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土体位移</w:t>
            </w:r>
          </w:p>
        </w:tc>
        <w:tc>
          <w:tcPr>
            <w:tcW w:w="1276" w:type="dxa"/>
          </w:tcPr>
          <w:p w14:paraId="6597EFE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10DB689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5A04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51FF45D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地基危险性评价</w:t>
            </w:r>
            <w:r>
              <w:rPr>
                <w:rFonts w:ascii="Times New Roman" w:hAnsi="Times New Roman" w:eastAsia="宋体"/>
                <w:b w:val="0"/>
                <w:i w:val="0"/>
                <w:color w:val="000000" w:themeColor="text1"/>
                <w:sz w:val="21"/>
                <w:szCs w:val="18"/>
                <w14:textFill>
                  <w14:solidFill>
                    <w14:schemeClr w14:val="tx1"/>
                  </w14:solidFill>
                </w14:textFill>
              </w:rPr>
              <w:t>级</w:t>
            </w:r>
          </w:p>
        </w:tc>
        <w:tc>
          <w:tcPr>
            <w:tcW w:w="1276" w:type="dxa"/>
          </w:tcPr>
          <w:p w14:paraId="4927091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7994BC3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取</w:t>
            </w:r>
            <w:r>
              <w:rPr>
                <w:rFonts w:hint="eastAsia" w:ascii="Times New Roman" w:hAnsi="Times New Roman" w:eastAsia="宋体"/>
                <w:b w:val="0"/>
                <w:i w:val="0"/>
                <w:color w:val="000000" w:themeColor="text1"/>
                <w:sz w:val="21"/>
                <w:szCs w:val="18"/>
                <w14:textFill>
                  <w14:solidFill>
                    <w14:schemeClr w14:val="tx1"/>
                  </w14:solidFill>
                </w14:textFill>
              </w:rPr>
              <w:t>各项目评级中的</w:t>
            </w:r>
            <w:r>
              <w:rPr>
                <w:rFonts w:ascii="Times New Roman" w:hAnsi="Times New Roman" w:eastAsia="宋体"/>
                <w:b w:val="0"/>
                <w:i w:val="0"/>
                <w:color w:val="000000" w:themeColor="text1"/>
                <w:sz w:val="21"/>
                <w:szCs w:val="18"/>
                <w14:textFill>
                  <w14:solidFill>
                    <w14:schemeClr w14:val="tx1"/>
                  </w14:solidFill>
                </w14:textFill>
              </w:rPr>
              <w:t>最低级</w:t>
            </w:r>
          </w:p>
        </w:tc>
      </w:tr>
      <w:bookmarkEnd w:id="108"/>
    </w:tbl>
    <w:p w14:paraId="1CA3FCE3">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bCs/>
          <w:i w:val="0"/>
          <w:color w:val="000000" w:themeColor="text1"/>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6.4.6</w:t>
      </w:r>
      <w:r>
        <w:rPr>
          <w:rFonts w:hint="eastAsia" w:ascii="Times New Roman" w:hAnsi="Times New Roman" w:eastAsia="宋体"/>
          <w:b w:val="0"/>
          <w:i w:val="0"/>
          <w:color w:val="000000" w:themeColor="text1"/>
          <w:kern w:val="0"/>
          <w:sz w:val="21"/>
          <w:szCs w:val="21"/>
          <w14:textFill>
            <w14:solidFill>
              <w14:schemeClr w14:val="tx1"/>
            </w14:solidFill>
          </w14:textFill>
        </w:rPr>
        <w:t>基础鉴定过程应划分为基础构件和基础层两个层次进行表述，表述应符合下列规定：</w:t>
      </w:r>
    </w:p>
    <w:p w14:paraId="4729AD09">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ind w:left="284" w:leftChars="0" w:right="23" w:rightChars="11"/>
        <w:textAlignment w:val="auto"/>
        <w:rPr>
          <w:rFonts w:ascii="Times New Roman" w:hAnsi="Times New Roman" w:eastAsia="宋体"/>
          <w:b w:val="0"/>
          <w:bCs/>
          <w:i w:val="0"/>
          <w:color w:val="000000" w:themeColor="text1"/>
          <w:sz w:val="21"/>
          <w:szCs w:val="21"/>
          <w14:textFill>
            <w14:solidFill>
              <w14:schemeClr w14:val="tx1"/>
            </w14:solidFill>
          </w14:textFill>
        </w:rPr>
      </w:pPr>
      <w:r>
        <w:rPr>
          <w:rFonts w:hint="eastAsia"/>
          <w:b w:val="0"/>
          <w:i w:val="0"/>
          <w:color w:val="000000" w:themeColor="text1"/>
          <w:kern w:val="0"/>
          <w:sz w:val="21"/>
          <w:szCs w:val="21"/>
          <w:lang w:val="en-US" w:eastAsia="zh-CN"/>
          <w14:textFill>
            <w14:solidFill>
              <w14:schemeClr w14:val="tx1"/>
            </w14:solidFill>
          </w14:textFill>
        </w:rPr>
        <w:t xml:space="preserve">1 </w:t>
      </w:r>
      <w:r>
        <w:rPr>
          <w:rFonts w:hint="eastAsia" w:ascii="Times New Roman" w:hAnsi="Times New Roman" w:eastAsia="宋体"/>
          <w:b w:val="0"/>
          <w:i w:val="0"/>
          <w:color w:val="000000" w:themeColor="text1"/>
          <w:kern w:val="0"/>
          <w:sz w:val="21"/>
          <w:szCs w:val="21"/>
          <w14:textFill>
            <w14:solidFill>
              <w14:schemeClr w14:val="tx1"/>
            </w14:solidFill>
          </w14:textFill>
        </w:rPr>
        <w:t>基础构件鉴定应包括承载能力、构造与连接、裂缝和变形等内容，应说明评定结果及其依据；存在危险点的构件宜按</w:t>
      </w:r>
      <w:r>
        <w:rPr>
          <w:rFonts w:hint="eastAsia" w:ascii="Times New Roman" w:hAnsi="Times New Roman" w:eastAsia="宋体"/>
          <w:b w:val="0"/>
          <w:bCs/>
          <w:i w:val="0"/>
          <w:color w:val="000000" w:themeColor="text1"/>
          <w:kern w:val="0"/>
          <w:sz w:val="21"/>
          <w:szCs w:val="21"/>
          <w14:textFill>
            <w14:solidFill>
              <w14:schemeClr w14:val="tx1"/>
            </w14:solidFill>
          </w14:textFill>
        </w:rPr>
        <w:t>表6.4.6</w:t>
      </w:r>
      <w:r>
        <w:rPr>
          <w:rFonts w:hint="eastAsia" w:ascii="Times New Roman" w:hAnsi="Times New Roman" w:eastAsia="宋体"/>
          <w:b w:val="0"/>
          <w:i w:val="0"/>
          <w:color w:val="000000" w:themeColor="text1"/>
          <w:kern w:val="0"/>
          <w:sz w:val="21"/>
          <w:szCs w:val="21"/>
          <w14:textFill>
            <w14:solidFill>
              <w14:schemeClr w14:val="tx1"/>
            </w14:solidFill>
          </w14:textFill>
        </w:rPr>
        <w:t>给出评级过程：</w:t>
      </w:r>
    </w:p>
    <w:p w14:paraId="1A1C763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440" w:lineRule="exact"/>
        <w:ind w:left="440"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b w:val="0"/>
          <w:i w:val="0"/>
          <w:color w:val="000000" w:themeColor="text1"/>
          <w:sz w:val="21"/>
          <w:szCs w:val="21"/>
          <w14:textFill>
            <w14:solidFill>
              <w14:schemeClr w14:val="tx1"/>
            </w14:solidFill>
          </w14:textFill>
        </w:rPr>
        <w:t>表</w:t>
      </w:r>
      <w:r>
        <w:rPr>
          <w:rFonts w:hint="eastAsia" w:ascii="Times New Roman" w:hAnsi="Times New Roman" w:eastAsia="宋体"/>
          <w:b w:val="0"/>
          <w:bCs/>
          <w:i w:val="0"/>
          <w:color w:val="000000" w:themeColor="text1"/>
          <w:sz w:val="21"/>
          <w:szCs w:val="21"/>
          <w14:textFill>
            <w14:solidFill>
              <w14:schemeClr w14:val="tx1"/>
            </w14:solidFill>
          </w14:textFill>
        </w:rPr>
        <w:t xml:space="preserve"> 6.4.6</w:t>
      </w:r>
      <w:r>
        <w:rPr>
          <w:rFonts w:hint="eastAsia" w:ascii="Times New Roman" w:hAnsi="Times New Roman" w:eastAsia="宋体"/>
          <w:b w:val="0"/>
          <w:i w:val="0"/>
          <w:color w:val="000000" w:themeColor="text1"/>
          <w:sz w:val="21"/>
          <w:szCs w:val="21"/>
          <w14:textFill>
            <w14:solidFill>
              <w14:schemeClr w14:val="tx1"/>
            </w14:solidFill>
          </w14:textFill>
        </w:rPr>
        <w:t xml:space="preserve">   基础构件危险点评级过程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76"/>
        <w:gridCol w:w="4554"/>
      </w:tblGrid>
      <w:tr w14:paraId="6ECE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50EF7F2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项目</w:t>
            </w:r>
          </w:p>
        </w:tc>
        <w:tc>
          <w:tcPr>
            <w:tcW w:w="1276" w:type="dxa"/>
          </w:tcPr>
          <w:p w14:paraId="0EED17D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评定等级</w:t>
            </w:r>
          </w:p>
        </w:tc>
        <w:tc>
          <w:tcPr>
            <w:tcW w:w="4554" w:type="dxa"/>
          </w:tcPr>
          <w:p w14:paraId="38B765F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12C3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102EE4A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承载能力</w:t>
            </w:r>
          </w:p>
        </w:tc>
        <w:tc>
          <w:tcPr>
            <w:tcW w:w="1276" w:type="dxa"/>
          </w:tcPr>
          <w:p w14:paraId="7206C4B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08B494F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774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74E3BDA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构造与连接</w:t>
            </w:r>
          </w:p>
        </w:tc>
        <w:tc>
          <w:tcPr>
            <w:tcW w:w="1276" w:type="dxa"/>
          </w:tcPr>
          <w:p w14:paraId="5FF0865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295D9DA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265D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2D7DF12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裂缝和变形</w:t>
            </w:r>
          </w:p>
        </w:tc>
        <w:tc>
          <w:tcPr>
            <w:tcW w:w="1276" w:type="dxa"/>
          </w:tcPr>
          <w:p w14:paraId="5399AF0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49DC600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6705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Pr>
          <w:p w14:paraId="080BA28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构件危险性评</w:t>
            </w:r>
            <w:r>
              <w:rPr>
                <w:rFonts w:ascii="Times New Roman" w:hAnsi="Times New Roman" w:eastAsia="宋体"/>
                <w:b w:val="0"/>
                <w:i w:val="0"/>
                <w:color w:val="000000" w:themeColor="text1"/>
                <w:sz w:val="21"/>
                <w:szCs w:val="18"/>
                <w14:textFill>
                  <w14:solidFill>
                    <w14:schemeClr w14:val="tx1"/>
                  </w14:solidFill>
                </w14:textFill>
              </w:rPr>
              <w:t>级</w:t>
            </w:r>
          </w:p>
        </w:tc>
        <w:tc>
          <w:tcPr>
            <w:tcW w:w="1276" w:type="dxa"/>
          </w:tcPr>
          <w:p w14:paraId="416770A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4554" w:type="dxa"/>
          </w:tcPr>
          <w:p w14:paraId="3859C5C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left"/>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取</w:t>
            </w:r>
            <w:r>
              <w:rPr>
                <w:rFonts w:hint="eastAsia" w:ascii="Times New Roman" w:hAnsi="Times New Roman" w:eastAsia="宋体"/>
                <w:b w:val="0"/>
                <w:i w:val="0"/>
                <w:color w:val="000000" w:themeColor="text1"/>
                <w:sz w:val="21"/>
                <w:szCs w:val="18"/>
                <w14:textFill>
                  <w14:solidFill>
                    <w14:schemeClr w14:val="tx1"/>
                  </w14:solidFill>
                </w14:textFill>
              </w:rPr>
              <w:t>各项目评级中的</w:t>
            </w:r>
            <w:r>
              <w:rPr>
                <w:rFonts w:ascii="Times New Roman" w:hAnsi="Times New Roman" w:eastAsia="宋体"/>
                <w:b w:val="0"/>
                <w:i w:val="0"/>
                <w:color w:val="000000" w:themeColor="text1"/>
                <w:sz w:val="21"/>
                <w:szCs w:val="18"/>
                <w14:textFill>
                  <w14:solidFill>
                    <w14:schemeClr w14:val="tx1"/>
                  </w14:solidFill>
                </w14:textFill>
              </w:rPr>
              <w:t>最低级</w:t>
            </w:r>
          </w:p>
        </w:tc>
      </w:tr>
    </w:tbl>
    <w:p w14:paraId="5690E234">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ind w:left="284" w:leftChars="0" w:right="23" w:rightChars="11"/>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b w:val="0"/>
          <w:i w:val="0"/>
          <w:color w:val="000000" w:themeColor="text1"/>
          <w:kern w:val="0"/>
          <w:sz w:val="21"/>
          <w:szCs w:val="21"/>
          <w:lang w:val="en-US" w:eastAsia="zh-CN"/>
          <w14:textFill>
            <w14:solidFill>
              <w14:schemeClr w14:val="tx1"/>
            </w14:solidFill>
          </w14:textFill>
        </w:rPr>
        <w:t xml:space="preserve">2 </w:t>
      </w:r>
      <w:r>
        <w:rPr>
          <w:rFonts w:hint="eastAsia" w:ascii="Times New Roman" w:hAnsi="Times New Roman" w:eastAsia="宋体"/>
          <w:b w:val="0"/>
          <w:i w:val="0"/>
          <w:color w:val="000000" w:themeColor="text1"/>
          <w:kern w:val="0"/>
          <w:sz w:val="21"/>
          <w:szCs w:val="21"/>
          <w14:textFill>
            <w14:solidFill>
              <w14:schemeClr w14:val="tx1"/>
            </w14:solidFill>
          </w14:textFill>
        </w:rPr>
        <w:t>基础层危险性等级的评定应给出基础构件总数、危险基础构件数量、基础危险构件综合比例、基础层危险性等级评定结果及评定依据。</w:t>
      </w:r>
    </w:p>
    <w:p w14:paraId="0D5FABD6">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bCs/>
          <w:i w:val="0"/>
          <w:color w:val="000000" w:themeColor="text1"/>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2"/>
          <w:sz w:val="21"/>
          <w:szCs w:val="21"/>
          <w:lang w:val="en-US" w:eastAsia="zh-CN" w:bidi="ar-SA"/>
          <w14:textFill>
            <w14:solidFill>
              <w14:schemeClr w14:val="tx1"/>
            </w14:solidFill>
          </w14:textFill>
        </w:rPr>
        <w:t>6.4.7</w:t>
      </w:r>
      <w:r>
        <w:rPr>
          <w:rFonts w:hint="eastAsia" w:ascii="Times New Roman" w:hAnsi="Times New Roman" w:eastAsia="宋体"/>
          <w:b w:val="0"/>
          <w:i w:val="0"/>
          <w:color w:val="000000" w:themeColor="text1"/>
          <w:kern w:val="0"/>
          <w:sz w:val="21"/>
          <w:szCs w:val="21"/>
          <w14:textFill>
            <w14:solidFill>
              <w14:schemeClr w14:val="tx1"/>
            </w14:solidFill>
          </w14:textFill>
        </w:rPr>
        <w:t>上部结构鉴定过程应划分为构件、楼层与</w:t>
      </w:r>
      <w:bookmarkStart w:id="110" w:name="_Hlk204855898"/>
      <w:r>
        <w:rPr>
          <w:rFonts w:hint="eastAsia" w:ascii="Times New Roman" w:hAnsi="Times New Roman" w:eastAsia="宋体"/>
          <w:b w:val="0"/>
          <w:i w:val="0"/>
          <w:color w:val="000000" w:themeColor="text1"/>
          <w:kern w:val="0"/>
          <w:sz w:val="21"/>
          <w:szCs w:val="21"/>
          <w14:textFill>
            <w14:solidFill>
              <w14:schemeClr w14:val="tx1"/>
            </w14:solidFill>
          </w14:textFill>
        </w:rPr>
        <w:t>整体结构</w:t>
      </w:r>
      <w:bookmarkEnd w:id="110"/>
      <w:r>
        <w:rPr>
          <w:rFonts w:hint="eastAsia" w:ascii="Times New Roman" w:hAnsi="Times New Roman" w:eastAsia="宋体"/>
          <w:b w:val="0"/>
          <w:i w:val="0"/>
          <w:color w:val="000000" w:themeColor="text1"/>
          <w:kern w:val="0"/>
          <w:sz w:val="21"/>
          <w:szCs w:val="21"/>
          <w14:textFill>
            <w14:solidFill>
              <w14:schemeClr w14:val="tx1"/>
            </w14:solidFill>
          </w14:textFill>
        </w:rPr>
        <w:t>三个层次进行表述，表述应符合下列规定：</w:t>
      </w:r>
    </w:p>
    <w:p w14:paraId="2A4FDCBA">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ind w:left="284" w:leftChars="0" w:right="23" w:rightChars="11"/>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b w:val="0"/>
          <w:i w:val="0"/>
          <w:color w:val="000000" w:themeColor="text1"/>
          <w:kern w:val="0"/>
          <w:sz w:val="21"/>
          <w:szCs w:val="21"/>
          <w:lang w:val="en-US" w:eastAsia="zh-CN"/>
          <w14:textFill>
            <w14:solidFill>
              <w14:schemeClr w14:val="tx1"/>
            </w14:solidFill>
          </w14:textFill>
        </w:rPr>
        <w:t xml:space="preserve">1 </w:t>
      </w:r>
      <w:r>
        <w:rPr>
          <w:rFonts w:hint="eastAsia" w:ascii="Times New Roman" w:hAnsi="Times New Roman" w:eastAsia="宋体"/>
          <w:b w:val="0"/>
          <w:i w:val="0"/>
          <w:color w:val="000000" w:themeColor="text1"/>
          <w:kern w:val="0"/>
          <w:sz w:val="21"/>
          <w:szCs w:val="21"/>
          <w14:textFill>
            <w14:solidFill>
              <w14:schemeClr w14:val="tx1"/>
            </w14:solidFill>
          </w14:textFill>
        </w:rPr>
        <w:t>构件鉴定应包括承载能力、构造与连接、裂缝和变形等内容，应按构件材料类别分别说明评定结果及其依据；存在危险点的构件</w:t>
      </w:r>
      <w:bookmarkStart w:id="111" w:name="_Hlk204854113"/>
      <w:r>
        <w:rPr>
          <w:rFonts w:hint="eastAsia" w:ascii="Times New Roman" w:hAnsi="Times New Roman" w:eastAsia="宋体"/>
          <w:b w:val="0"/>
          <w:i w:val="0"/>
          <w:color w:val="000000" w:themeColor="text1"/>
          <w:kern w:val="0"/>
          <w:sz w:val="21"/>
          <w:szCs w:val="21"/>
          <w14:textFill>
            <w14:solidFill>
              <w14:schemeClr w14:val="tx1"/>
            </w14:solidFill>
          </w14:textFill>
        </w:rPr>
        <w:t>宜按表6.4.7给出</w:t>
      </w:r>
      <w:bookmarkEnd w:id="111"/>
      <w:r>
        <w:rPr>
          <w:rFonts w:hint="eastAsia" w:ascii="Times New Roman" w:hAnsi="Times New Roman" w:eastAsia="宋体"/>
          <w:b w:val="0"/>
          <w:i w:val="0"/>
          <w:color w:val="000000" w:themeColor="text1"/>
          <w:kern w:val="0"/>
          <w:sz w:val="21"/>
          <w:szCs w:val="21"/>
          <w14:textFill>
            <w14:solidFill>
              <w14:schemeClr w14:val="tx1"/>
            </w14:solidFill>
          </w14:textFill>
        </w:rPr>
        <w:t>评级过程：</w:t>
      </w:r>
    </w:p>
    <w:p w14:paraId="54D396F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440" w:lineRule="exact"/>
        <w:ind w:left="440"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bookmarkStart w:id="112" w:name="_Hlk204854163"/>
      <w:r>
        <w:rPr>
          <w:rFonts w:hint="eastAsia" w:ascii="Times New Roman" w:hAnsi="Times New Roman" w:eastAsia="宋体"/>
          <w:b w:val="0"/>
          <w:i w:val="0"/>
          <w:color w:val="000000" w:themeColor="text1"/>
          <w:sz w:val="21"/>
          <w:szCs w:val="21"/>
          <w14:textFill>
            <w14:solidFill>
              <w14:schemeClr w14:val="tx1"/>
            </w14:solidFill>
          </w14:textFill>
        </w:rPr>
        <w:t>表</w:t>
      </w:r>
      <w:r>
        <w:rPr>
          <w:rFonts w:hint="eastAsia" w:ascii="Times New Roman" w:hAnsi="Times New Roman" w:eastAsia="宋体"/>
          <w:b w:val="0"/>
          <w:bCs/>
          <w:i w:val="0"/>
          <w:color w:val="000000" w:themeColor="text1"/>
          <w:sz w:val="21"/>
          <w:szCs w:val="21"/>
          <w14:textFill>
            <w14:solidFill>
              <w14:schemeClr w14:val="tx1"/>
            </w14:solidFill>
          </w14:textFill>
        </w:rPr>
        <w:t xml:space="preserve"> 6.4.7-1</w:t>
      </w:r>
      <w:r>
        <w:rPr>
          <w:rFonts w:hint="eastAsia" w:ascii="Times New Roman" w:hAnsi="Times New Roman" w:eastAsia="宋体"/>
          <w:b w:val="0"/>
          <w:i w:val="0"/>
          <w:color w:val="000000" w:themeColor="text1"/>
          <w:sz w:val="21"/>
          <w:szCs w:val="21"/>
          <w14:textFill>
            <w14:solidFill>
              <w14:schemeClr w14:val="tx1"/>
            </w14:solidFill>
          </w14:textFill>
        </w:rPr>
        <w:t xml:space="preserve">  上部结构构件危险点评级过程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18"/>
        <w:gridCol w:w="1583"/>
        <w:gridCol w:w="962"/>
        <w:gridCol w:w="3068"/>
      </w:tblGrid>
      <w:tr w14:paraId="3BCB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5452B7C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bookmarkStart w:id="113" w:name="_Hlk204855023"/>
            <w:r>
              <w:rPr>
                <w:rFonts w:hint="eastAsia" w:ascii="Times New Roman" w:hAnsi="Times New Roman" w:eastAsia="宋体"/>
                <w:b w:val="0"/>
                <w:i w:val="0"/>
                <w:color w:val="000000" w:themeColor="text1"/>
                <w:sz w:val="21"/>
                <w:szCs w:val="18"/>
                <w14:textFill>
                  <w14:solidFill>
                    <w14:schemeClr w14:val="tx1"/>
                  </w14:solidFill>
                </w14:textFill>
              </w:rPr>
              <w:t>序号</w:t>
            </w:r>
          </w:p>
        </w:tc>
        <w:tc>
          <w:tcPr>
            <w:tcW w:w="1418" w:type="dxa"/>
          </w:tcPr>
          <w:p w14:paraId="04611C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轴线位置</w:t>
            </w:r>
          </w:p>
        </w:tc>
        <w:tc>
          <w:tcPr>
            <w:tcW w:w="1583" w:type="dxa"/>
          </w:tcPr>
          <w:p w14:paraId="1C8C078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bookmarkStart w:id="114" w:name="_Hlk204854998"/>
            <w:r>
              <w:rPr>
                <w:rFonts w:hint="eastAsia" w:ascii="Times New Roman" w:hAnsi="Times New Roman" w:eastAsia="宋体"/>
                <w:b w:val="0"/>
                <w:i w:val="0"/>
                <w:color w:val="000000" w:themeColor="text1"/>
                <w:sz w:val="21"/>
                <w:szCs w:val="18"/>
                <w14:textFill>
                  <w14:solidFill>
                    <w14:schemeClr w14:val="tx1"/>
                  </w14:solidFill>
                </w14:textFill>
              </w:rPr>
              <w:t>项目</w:t>
            </w:r>
          </w:p>
        </w:tc>
        <w:tc>
          <w:tcPr>
            <w:tcW w:w="962" w:type="dxa"/>
          </w:tcPr>
          <w:p w14:paraId="43093A3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评定等级</w:t>
            </w:r>
          </w:p>
        </w:tc>
        <w:tc>
          <w:tcPr>
            <w:tcW w:w="3068" w:type="dxa"/>
          </w:tcPr>
          <w:p w14:paraId="540AC24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评级说明</w:t>
            </w:r>
          </w:p>
        </w:tc>
      </w:tr>
      <w:tr w14:paraId="0522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Pr>
          <w:p w14:paraId="0E06C7D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418" w:type="dxa"/>
            <w:vMerge w:val="restart"/>
          </w:tcPr>
          <w:p w14:paraId="352E247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583" w:type="dxa"/>
          </w:tcPr>
          <w:p w14:paraId="463A493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承载能力</w:t>
            </w:r>
          </w:p>
        </w:tc>
        <w:tc>
          <w:tcPr>
            <w:tcW w:w="962" w:type="dxa"/>
          </w:tcPr>
          <w:p w14:paraId="4516B3B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3068" w:type="dxa"/>
          </w:tcPr>
          <w:p w14:paraId="12F9684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304A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14:paraId="26DAB4E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418" w:type="dxa"/>
            <w:vMerge w:val="continue"/>
          </w:tcPr>
          <w:p w14:paraId="2F5A973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583" w:type="dxa"/>
          </w:tcPr>
          <w:p w14:paraId="4167497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构造与连接</w:t>
            </w:r>
          </w:p>
        </w:tc>
        <w:tc>
          <w:tcPr>
            <w:tcW w:w="962" w:type="dxa"/>
          </w:tcPr>
          <w:p w14:paraId="327AD83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3068" w:type="dxa"/>
          </w:tcPr>
          <w:p w14:paraId="2DC66CD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272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14:paraId="4836BC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418" w:type="dxa"/>
            <w:vMerge w:val="continue"/>
          </w:tcPr>
          <w:p w14:paraId="76DF50D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583" w:type="dxa"/>
          </w:tcPr>
          <w:p w14:paraId="702E01A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裂缝和变形</w:t>
            </w:r>
          </w:p>
        </w:tc>
        <w:tc>
          <w:tcPr>
            <w:tcW w:w="962" w:type="dxa"/>
          </w:tcPr>
          <w:p w14:paraId="3003507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3068" w:type="dxa"/>
          </w:tcPr>
          <w:p w14:paraId="0A33DB5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2D2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14:paraId="06B8313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418" w:type="dxa"/>
            <w:vMerge w:val="continue"/>
          </w:tcPr>
          <w:p w14:paraId="6343A83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Times New Roman" w:hAnsi="Times New Roman" w:eastAsia="宋体"/>
                <w:b w:val="0"/>
                <w:i w:val="0"/>
                <w:color w:val="000000" w:themeColor="text1"/>
                <w:sz w:val="21"/>
                <w:szCs w:val="18"/>
                <w14:textFill>
                  <w14:solidFill>
                    <w14:schemeClr w14:val="tx1"/>
                  </w14:solidFill>
                </w14:textFill>
              </w:rPr>
            </w:pPr>
          </w:p>
        </w:tc>
        <w:tc>
          <w:tcPr>
            <w:tcW w:w="1583" w:type="dxa"/>
          </w:tcPr>
          <w:p w14:paraId="359A775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构件危险性评</w:t>
            </w:r>
            <w:r>
              <w:rPr>
                <w:rFonts w:ascii="Times New Roman" w:hAnsi="Times New Roman" w:eastAsia="宋体"/>
                <w:b w:val="0"/>
                <w:i w:val="0"/>
                <w:color w:val="000000" w:themeColor="text1"/>
                <w:sz w:val="21"/>
                <w:szCs w:val="18"/>
                <w14:textFill>
                  <w14:solidFill>
                    <w14:schemeClr w14:val="tx1"/>
                  </w14:solidFill>
                </w14:textFill>
              </w:rPr>
              <w:t>级</w:t>
            </w:r>
          </w:p>
        </w:tc>
        <w:tc>
          <w:tcPr>
            <w:tcW w:w="962" w:type="dxa"/>
          </w:tcPr>
          <w:p w14:paraId="01E1BFF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3068" w:type="dxa"/>
          </w:tcPr>
          <w:p w14:paraId="4C8F364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left"/>
              <w:textAlignment w:val="auto"/>
              <w:rPr>
                <w:rFonts w:ascii="Times New Roman" w:hAnsi="Times New Roman" w:eastAsia="宋体"/>
                <w:b w:val="0"/>
                <w:i w:val="0"/>
                <w:color w:val="000000" w:themeColor="text1"/>
                <w:sz w:val="21"/>
                <w:szCs w:val="18"/>
                <w14:textFill>
                  <w14:solidFill>
                    <w14:schemeClr w14:val="tx1"/>
                  </w14:solidFill>
                </w14:textFill>
              </w:rPr>
            </w:pPr>
            <w:r>
              <w:rPr>
                <w:rFonts w:ascii="Times New Roman" w:hAnsi="Times New Roman" w:eastAsia="宋体"/>
                <w:b w:val="0"/>
                <w:i w:val="0"/>
                <w:color w:val="000000" w:themeColor="text1"/>
                <w:sz w:val="21"/>
                <w:szCs w:val="18"/>
                <w14:textFill>
                  <w14:solidFill>
                    <w14:schemeClr w14:val="tx1"/>
                  </w14:solidFill>
                </w14:textFill>
              </w:rPr>
              <w:t>取</w:t>
            </w:r>
            <w:r>
              <w:rPr>
                <w:rFonts w:hint="eastAsia" w:ascii="Times New Roman" w:hAnsi="Times New Roman" w:eastAsia="宋体"/>
                <w:b w:val="0"/>
                <w:i w:val="0"/>
                <w:color w:val="000000" w:themeColor="text1"/>
                <w:sz w:val="21"/>
                <w:szCs w:val="18"/>
                <w14:textFill>
                  <w14:solidFill>
                    <w14:schemeClr w14:val="tx1"/>
                  </w14:solidFill>
                </w14:textFill>
              </w:rPr>
              <w:t>各项目评级中的</w:t>
            </w:r>
            <w:r>
              <w:rPr>
                <w:rFonts w:ascii="Times New Roman" w:hAnsi="Times New Roman" w:eastAsia="宋体"/>
                <w:b w:val="0"/>
                <w:i w:val="0"/>
                <w:color w:val="000000" w:themeColor="text1"/>
                <w:sz w:val="21"/>
                <w:szCs w:val="18"/>
                <w14:textFill>
                  <w14:solidFill>
                    <w14:schemeClr w14:val="tx1"/>
                  </w14:solidFill>
                </w14:textFill>
              </w:rPr>
              <w:t>最低级</w:t>
            </w:r>
          </w:p>
        </w:tc>
      </w:tr>
      <w:bookmarkEnd w:id="112"/>
      <w:bookmarkEnd w:id="114"/>
    </w:tbl>
    <w:p w14:paraId="76056FFE">
      <w:pPr>
        <w:pStyle w:val="20"/>
        <w:keepNext w:val="0"/>
        <w:keepLines w:val="0"/>
        <w:pageBreakBefore w:val="0"/>
        <w:widowControl w:val="0"/>
        <w:tabs>
          <w:tab w:val="left" w:pos="993"/>
        </w:tabs>
        <w:kinsoku/>
        <w:wordWrap/>
        <w:overflowPunct/>
        <w:topLinePunct w:val="0"/>
        <w:bidi w:val="0"/>
        <w:adjustRightInd w:val="0"/>
        <w:snapToGrid w:val="0"/>
        <w:spacing w:line="440" w:lineRule="exact"/>
        <w:ind w:left="567" w:right="23" w:rightChars="11" w:firstLine="0" w:firstLineChars="0"/>
        <w:textAlignment w:val="auto"/>
        <w:rPr>
          <w:rFonts w:ascii="Times New Roman" w:hAnsi="Times New Roman" w:eastAsia="宋体"/>
          <w:b w:val="0"/>
          <w:bCs/>
          <w:i w:val="0"/>
          <w:color w:val="000000" w:themeColor="text1"/>
          <w:sz w:val="21"/>
          <w:szCs w:val="21"/>
          <w14:textFill>
            <w14:solidFill>
              <w14:schemeClr w14:val="tx1"/>
            </w14:solidFill>
          </w14:textFill>
        </w:rPr>
      </w:pPr>
    </w:p>
    <w:bookmarkEnd w:id="113"/>
    <w:p w14:paraId="49A64F9F">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ind w:left="284" w:leftChars="0" w:right="23" w:rightChars="11"/>
        <w:textAlignment w:val="auto"/>
        <w:rPr>
          <w:rFonts w:ascii="Times New Roman" w:hAnsi="Times New Roman" w:eastAsia="宋体"/>
          <w:b w:val="0"/>
          <w:i w:val="0"/>
          <w:color w:val="000000" w:themeColor="text1"/>
          <w:kern w:val="0"/>
          <w:sz w:val="21"/>
          <w:szCs w:val="21"/>
          <w14:textFill>
            <w14:solidFill>
              <w14:schemeClr w14:val="tx1"/>
            </w14:solidFill>
          </w14:textFill>
        </w:rPr>
      </w:pPr>
      <w:bookmarkStart w:id="115" w:name="_Hlk204855863"/>
      <w:r>
        <w:rPr>
          <w:rFonts w:hint="eastAsia"/>
          <w:b w:val="0"/>
          <w:i w:val="0"/>
          <w:color w:val="000000" w:themeColor="text1"/>
          <w:kern w:val="0"/>
          <w:sz w:val="21"/>
          <w:szCs w:val="21"/>
          <w:lang w:val="en-US" w:eastAsia="zh-CN"/>
          <w14:textFill>
            <w14:solidFill>
              <w14:schemeClr w14:val="tx1"/>
            </w14:solidFill>
          </w14:textFill>
        </w:rPr>
        <w:t xml:space="preserve">2 </w:t>
      </w:r>
      <w:r>
        <w:rPr>
          <w:rFonts w:hint="eastAsia" w:ascii="Times New Roman" w:hAnsi="Times New Roman" w:eastAsia="宋体"/>
          <w:b w:val="0"/>
          <w:i w:val="0"/>
          <w:color w:val="000000" w:themeColor="text1"/>
          <w:kern w:val="0"/>
          <w:sz w:val="21"/>
          <w:szCs w:val="21"/>
          <w14:textFill>
            <w14:solidFill>
              <w14:schemeClr w14:val="tx1"/>
            </w14:solidFill>
          </w14:textFill>
        </w:rPr>
        <w:t>楼层危险性鉴定应从基础层开始自下向上逐层给出评定过程，每层应按构件类别分别给出构件总数和其中危险构件数量、楼层危险构件综合比例、楼层危险性评定等级及评定依据，宜按表6.4.7-2给出楼层危险性鉴定过程。</w:t>
      </w:r>
    </w:p>
    <w:bookmarkEnd w:id="115"/>
    <w:p w14:paraId="75552FE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before="156" w:beforeLines="50" w:line="440" w:lineRule="exact"/>
        <w:ind w:left="440" w:firstLine="0" w:firstLineChars="0"/>
        <w:jc w:val="center"/>
        <w:textAlignment w:val="auto"/>
        <w:rPr>
          <w:rFonts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b w:val="0"/>
          <w:i w:val="0"/>
          <w:color w:val="000000" w:themeColor="text1"/>
          <w:sz w:val="21"/>
          <w:szCs w:val="21"/>
          <w14:textFill>
            <w14:solidFill>
              <w14:schemeClr w14:val="tx1"/>
            </w14:solidFill>
          </w14:textFill>
        </w:rPr>
        <w:t>表</w:t>
      </w:r>
      <w:r>
        <w:rPr>
          <w:rFonts w:hint="eastAsia" w:ascii="Times New Roman" w:hAnsi="Times New Roman" w:eastAsia="宋体"/>
          <w:b w:val="0"/>
          <w:bCs/>
          <w:i w:val="0"/>
          <w:color w:val="000000" w:themeColor="text1"/>
          <w:sz w:val="21"/>
          <w:szCs w:val="21"/>
          <w14:textFill>
            <w14:solidFill>
              <w14:schemeClr w14:val="tx1"/>
            </w14:solidFill>
          </w14:textFill>
        </w:rPr>
        <w:t xml:space="preserve"> 6.4.7-2</w:t>
      </w:r>
      <w:r>
        <w:rPr>
          <w:rFonts w:hint="eastAsia" w:ascii="Times New Roman" w:hAnsi="Times New Roman" w:eastAsia="宋体"/>
          <w:b w:val="0"/>
          <w:i w:val="0"/>
          <w:color w:val="000000" w:themeColor="text1"/>
          <w:sz w:val="21"/>
          <w:szCs w:val="21"/>
          <w14:textFill>
            <w14:solidFill>
              <w14:schemeClr w14:val="tx1"/>
            </w14:solidFill>
          </w14:textFill>
        </w:rPr>
        <w:t xml:space="preserve">  楼层危险性评级过程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1275"/>
        <w:gridCol w:w="851"/>
        <w:gridCol w:w="992"/>
        <w:gridCol w:w="851"/>
        <w:gridCol w:w="850"/>
        <w:gridCol w:w="1719"/>
      </w:tblGrid>
      <w:tr w14:paraId="70E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23788B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序号</w:t>
            </w:r>
          </w:p>
        </w:tc>
        <w:tc>
          <w:tcPr>
            <w:tcW w:w="567" w:type="dxa"/>
            <w:vAlign w:val="center"/>
          </w:tcPr>
          <w:p w14:paraId="7785D14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层号</w:t>
            </w:r>
          </w:p>
        </w:tc>
        <w:tc>
          <w:tcPr>
            <w:tcW w:w="1275" w:type="dxa"/>
            <w:vAlign w:val="center"/>
          </w:tcPr>
          <w:p w14:paraId="65D86E3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构件类型</w:t>
            </w:r>
          </w:p>
        </w:tc>
        <w:tc>
          <w:tcPr>
            <w:tcW w:w="851" w:type="dxa"/>
            <w:vAlign w:val="center"/>
          </w:tcPr>
          <w:p w14:paraId="31F6DE3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构件</w:t>
            </w:r>
          </w:p>
          <w:p w14:paraId="3B092BF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数量</w:t>
            </w:r>
          </w:p>
        </w:tc>
        <w:tc>
          <w:tcPr>
            <w:tcW w:w="992" w:type="dxa"/>
            <w:vAlign w:val="center"/>
          </w:tcPr>
          <w:p w14:paraId="69E78EF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危险构件数量</w:t>
            </w:r>
          </w:p>
        </w:tc>
        <w:tc>
          <w:tcPr>
            <w:tcW w:w="851" w:type="dxa"/>
            <w:vAlign w:val="center"/>
          </w:tcPr>
          <w:p w14:paraId="1032120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综合</w:t>
            </w:r>
          </w:p>
          <w:p w14:paraId="314616F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比例</w:t>
            </w:r>
          </w:p>
        </w:tc>
        <w:tc>
          <w:tcPr>
            <w:tcW w:w="850" w:type="dxa"/>
            <w:vAlign w:val="center"/>
          </w:tcPr>
          <w:p w14:paraId="5E1CF4A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评级</w:t>
            </w:r>
          </w:p>
          <w:p w14:paraId="68ECDD6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结果</w:t>
            </w:r>
          </w:p>
        </w:tc>
        <w:tc>
          <w:tcPr>
            <w:tcW w:w="1719" w:type="dxa"/>
            <w:vAlign w:val="center"/>
          </w:tcPr>
          <w:p w14:paraId="63B9FB4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评定依据</w:t>
            </w:r>
          </w:p>
        </w:tc>
      </w:tr>
      <w:tr w14:paraId="2F3C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Pr>
          <w:p w14:paraId="68FE90C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restart"/>
          </w:tcPr>
          <w:p w14:paraId="0904964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100705C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中柱</w:t>
            </w:r>
          </w:p>
        </w:tc>
        <w:tc>
          <w:tcPr>
            <w:tcW w:w="851" w:type="dxa"/>
          </w:tcPr>
          <w:p w14:paraId="78757C2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4E28F4B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restart"/>
          </w:tcPr>
          <w:p w14:paraId="1440861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restart"/>
          </w:tcPr>
          <w:p w14:paraId="0A640A8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restart"/>
          </w:tcPr>
          <w:p w14:paraId="3AF39F8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132A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53B7596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3BEEC9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52BB96D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边柱</w:t>
            </w:r>
          </w:p>
        </w:tc>
        <w:tc>
          <w:tcPr>
            <w:tcW w:w="851" w:type="dxa"/>
          </w:tcPr>
          <w:p w14:paraId="01976BC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290ECD2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37E0D71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47A859B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2087C20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322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495BFF3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695AA43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5559C30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角柱</w:t>
            </w:r>
          </w:p>
        </w:tc>
        <w:tc>
          <w:tcPr>
            <w:tcW w:w="851" w:type="dxa"/>
          </w:tcPr>
          <w:p w14:paraId="6F9B5AC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35F6547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461340D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6BABF36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3EA60BE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75A8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6E6AEA2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16A5F55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77C228A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墙</w:t>
            </w:r>
          </w:p>
        </w:tc>
        <w:tc>
          <w:tcPr>
            <w:tcW w:w="851" w:type="dxa"/>
          </w:tcPr>
          <w:p w14:paraId="6E9D856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2C137CE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02AADA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6F8A1F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20E4694D">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E00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730CE15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502E229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14F2067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中梁</w:t>
            </w:r>
          </w:p>
        </w:tc>
        <w:tc>
          <w:tcPr>
            <w:tcW w:w="851" w:type="dxa"/>
          </w:tcPr>
          <w:p w14:paraId="23EE2C7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032C9E0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61B779B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56C52F08">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65AA36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413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7C830F6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4AF1F06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3E9F81B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边梁</w:t>
            </w:r>
          </w:p>
        </w:tc>
        <w:tc>
          <w:tcPr>
            <w:tcW w:w="851" w:type="dxa"/>
          </w:tcPr>
          <w:p w14:paraId="083F55F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00D0D4F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66860BF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3F85406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760537B0">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6BA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5B4AFD4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66E491A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69B5426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屋架</w:t>
            </w:r>
          </w:p>
        </w:tc>
        <w:tc>
          <w:tcPr>
            <w:tcW w:w="851" w:type="dxa"/>
          </w:tcPr>
          <w:p w14:paraId="69C08DB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1B09260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4903D89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339A009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3615568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37A4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1E3B837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6C2E5F4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4A0A808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次梁</w:t>
            </w:r>
          </w:p>
        </w:tc>
        <w:tc>
          <w:tcPr>
            <w:tcW w:w="851" w:type="dxa"/>
          </w:tcPr>
          <w:p w14:paraId="0FF1DBE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4C8E792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10CB6CA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6714B43C">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2053530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066B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06C1A7FB">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4E560D1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564215E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楼板</w:t>
            </w:r>
          </w:p>
        </w:tc>
        <w:tc>
          <w:tcPr>
            <w:tcW w:w="851" w:type="dxa"/>
          </w:tcPr>
          <w:p w14:paraId="40504A1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63372D2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56CBC7A5">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62B6F1A9">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1F61CFBE">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r w14:paraId="69B6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14:paraId="5FC2C89A">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567" w:type="dxa"/>
            <w:vMerge w:val="continue"/>
          </w:tcPr>
          <w:p w14:paraId="4E96A8F7">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275" w:type="dxa"/>
          </w:tcPr>
          <w:p w14:paraId="04DCF096">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r>
              <w:rPr>
                <w:rFonts w:hint="eastAsia" w:ascii="Times New Roman" w:hAnsi="Times New Roman" w:eastAsia="宋体"/>
                <w:b w:val="0"/>
                <w:i w:val="0"/>
                <w:color w:val="000000" w:themeColor="text1"/>
                <w:sz w:val="21"/>
                <w:szCs w:val="18"/>
                <w14:textFill>
                  <w14:solidFill>
                    <w14:schemeClr w14:val="tx1"/>
                  </w14:solidFill>
                </w14:textFill>
              </w:rPr>
              <w:t>围护构件</w:t>
            </w:r>
          </w:p>
        </w:tc>
        <w:tc>
          <w:tcPr>
            <w:tcW w:w="851" w:type="dxa"/>
          </w:tcPr>
          <w:p w14:paraId="2B0670B4">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992" w:type="dxa"/>
          </w:tcPr>
          <w:p w14:paraId="311E646F">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1" w:type="dxa"/>
            <w:vMerge w:val="continue"/>
          </w:tcPr>
          <w:p w14:paraId="75FFD54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850" w:type="dxa"/>
            <w:vMerge w:val="continue"/>
          </w:tcPr>
          <w:p w14:paraId="72A5242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c>
          <w:tcPr>
            <w:tcW w:w="1719" w:type="dxa"/>
            <w:vMerge w:val="continue"/>
          </w:tcPr>
          <w:p w14:paraId="44682091">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line="440" w:lineRule="exact"/>
              <w:ind w:firstLine="0" w:firstLineChars="0"/>
              <w:jc w:val="center"/>
              <w:textAlignment w:val="auto"/>
              <w:rPr>
                <w:rFonts w:ascii="Times New Roman" w:hAnsi="Times New Roman" w:eastAsia="宋体"/>
                <w:b w:val="0"/>
                <w:i w:val="0"/>
                <w:color w:val="000000" w:themeColor="text1"/>
                <w:sz w:val="21"/>
                <w:szCs w:val="18"/>
                <w14:textFill>
                  <w14:solidFill>
                    <w14:schemeClr w14:val="tx1"/>
                  </w14:solidFill>
                </w14:textFill>
              </w:rPr>
            </w:pPr>
          </w:p>
        </w:tc>
      </w:tr>
    </w:tbl>
    <w:p w14:paraId="7215A3B6">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ind w:left="284" w:leftChars="0" w:right="23" w:rightChars="11"/>
        <w:textAlignment w:val="auto"/>
        <w:rPr>
          <w:rFonts w:ascii="Times New Roman" w:hAnsi="Times New Roman" w:eastAsia="宋体"/>
          <w:b w:val="0"/>
          <w:bCs/>
          <w:i w:val="0"/>
          <w:color w:val="000000" w:themeColor="text1"/>
          <w:sz w:val="21"/>
          <w:szCs w:val="21"/>
          <w14:textFill>
            <w14:solidFill>
              <w14:schemeClr w14:val="tx1"/>
            </w14:solidFill>
          </w14:textFill>
        </w:rPr>
      </w:pPr>
      <w:r>
        <w:rPr>
          <w:rFonts w:hint="eastAsia"/>
          <w:b w:val="0"/>
          <w:i w:val="0"/>
          <w:color w:val="000000" w:themeColor="text1"/>
          <w:kern w:val="0"/>
          <w:sz w:val="21"/>
          <w:szCs w:val="21"/>
          <w:lang w:val="en-US" w:eastAsia="zh-CN"/>
          <w14:textFill>
            <w14:solidFill>
              <w14:schemeClr w14:val="tx1"/>
            </w14:solidFill>
          </w14:textFill>
        </w:rPr>
        <w:t>3 整体结构危险性鉴定应给出整体结构危险构件综合比例、危险性评定等级及评定依据。</w:t>
      </w:r>
    </w:p>
    <w:p w14:paraId="4D8DC14C">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bookmarkStart w:id="116" w:name="_Hlk187830299"/>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6.4.8</w:t>
      </w:r>
      <w:r>
        <w:rPr>
          <w:rFonts w:hint="eastAsia" w:ascii="Times New Roman" w:hAnsi="Times New Roman" w:eastAsia="宋体"/>
          <w:b w:val="0"/>
          <w:i w:val="0"/>
          <w:color w:val="000000" w:themeColor="text1"/>
          <w:kern w:val="0"/>
          <w:sz w:val="21"/>
          <w:szCs w:val="21"/>
          <w14:textFill>
            <w14:solidFill>
              <w14:schemeClr w14:val="tx1"/>
            </w14:solidFill>
          </w14:textFill>
        </w:rPr>
        <w:t>房屋危险性等级应综合地基危险性鉴定结果、基础及上部结构各层危险性鉴定结果，根据房屋危险性等级判定准则进行评定，应给出评定过程、结果和依据</w:t>
      </w:r>
      <w:r>
        <w:rPr>
          <w:rFonts w:ascii="Times New Roman" w:hAnsi="Times New Roman" w:eastAsia="宋体"/>
          <w:b w:val="0"/>
          <w:i w:val="0"/>
          <w:color w:val="000000" w:themeColor="text1"/>
          <w:kern w:val="0"/>
          <w:sz w:val="21"/>
          <w:szCs w:val="21"/>
          <w14:textFill>
            <w14:solidFill>
              <w14:schemeClr w14:val="tx1"/>
            </w14:solidFill>
          </w14:textFill>
        </w:rPr>
        <w:t>。</w:t>
      </w:r>
      <w:r>
        <w:rPr>
          <w:rFonts w:hint="eastAsia" w:ascii="Times New Roman" w:hAnsi="Times New Roman" w:eastAsia="宋体"/>
          <w:b w:val="0"/>
          <w:i w:val="0"/>
          <w:color w:val="000000" w:themeColor="text1"/>
          <w:kern w:val="0"/>
          <w:sz w:val="21"/>
          <w:szCs w:val="21"/>
          <w14:textFill>
            <w14:solidFill>
              <w14:schemeClr w14:val="tx1"/>
            </w14:solidFill>
          </w14:textFill>
        </w:rPr>
        <w:t>当根据危险构件影响范围直接评定其危险性等级时，应在结构平面图中标注影响范围并给出总受影响面积、房屋鉴定面积以及两者的比值。</w:t>
      </w:r>
    </w:p>
    <w:bookmarkEnd w:id="116"/>
    <w:p w14:paraId="5C260767">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6.4.9</w:t>
      </w:r>
      <w:r>
        <w:rPr>
          <w:rFonts w:hint="eastAsia" w:ascii="Times New Roman" w:hAnsi="Times New Roman" w:eastAsia="宋体"/>
          <w:b/>
          <w:bCs w:val="0"/>
          <w:i w:val="0"/>
          <w:color w:val="000000" w:themeColor="text1"/>
          <w:kern w:val="0"/>
          <w:sz w:val="21"/>
          <w:szCs w:val="21"/>
          <w14:textFill>
            <w14:solidFill>
              <w14:schemeClr w14:val="tx1"/>
            </w14:solidFill>
          </w14:textFill>
        </w:rPr>
        <w:t xml:space="preserve"> </w:t>
      </w:r>
      <w:r>
        <w:rPr>
          <w:rFonts w:hint="eastAsia" w:ascii="Times New Roman" w:hAnsi="Times New Roman" w:eastAsia="宋体"/>
          <w:b w:val="0"/>
          <w:i w:val="0"/>
          <w:color w:val="000000" w:themeColor="text1"/>
          <w:kern w:val="0"/>
          <w:sz w:val="21"/>
          <w:szCs w:val="21"/>
          <w14:textFill>
            <w14:solidFill>
              <w14:schemeClr w14:val="tx1"/>
            </w14:solidFill>
          </w14:textFill>
        </w:rPr>
        <w:t>鉴定结论应明确给出危险性等级及等级说明</w:t>
      </w:r>
      <w:r>
        <w:rPr>
          <w:rFonts w:ascii="Times New Roman" w:hAnsi="Times New Roman" w:eastAsia="宋体"/>
          <w:b w:val="0"/>
          <w:i w:val="0"/>
          <w:color w:val="000000" w:themeColor="text1"/>
          <w:kern w:val="0"/>
          <w:sz w:val="21"/>
          <w:szCs w:val="21"/>
          <w14:textFill>
            <w14:solidFill>
              <w14:schemeClr w14:val="tx1"/>
            </w14:solidFill>
          </w14:textFill>
        </w:rPr>
        <w:t>。</w:t>
      </w:r>
    </w:p>
    <w:p w14:paraId="35561721">
      <w:pPr>
        <w:pStyle w:val="20"/>
        <w:keepNext w:val="0"/>
        <w:keepLines w:val="0"/>
        <w:pageBreakBefore w:val="0"/>
        <w:widowControl w:val="0"/>
        <w:numPr>
          <w:ilvl w:val="0"/>
          <w:numId w:val="0"/>
        </w:numPr>
        <w:tabs>
          <w:tab w:val="left" w:pos="567"/>
        </w:tabs>
        <w:kinsoku/>
        <w:wordWrap/>
        <w:overflowPunct/>
        <w:topLinePunct w:val="0"/>
        <w:bidi w:val="0"/>
        <w:adjustRightInd w:val="0"/>
        <w:snapToGrid w:val="0"/>
        <w:spacing w:line="440" w:lineRule="exact"/>
        <w:textAlignment w:val="auto"/>
        <w:rPr>
          <w:rFonts w:ascii="Times New Roman" w:hAnsi="Times New Roman" w:eastAsia="宋体"/>
          <w:b w:val="0"/>
          <w:i w:val="0"/>
          <w:color w:val="000000" w:themeColor="text1"/>
          <w:kern w:val="0"/>
          <w:sz w:val="21"/>
          <w:szCs w:val="21"/>
          <w14:textFill>
            <w14:solidFill>
              <w14:schemeClr w14:val="tx1"/>
            </w14:solidFill>
          </w14:textFill>
        </w:rPr>
      </w:pPr>
      <w:r>
        <w:rPr>
          <w:rFonts w:hint="eastAsia" w:ascii="Times New Roman" w:hAnsi="Times New Roman" w:eastAsia="宋体" w:cs="Times New Roman"/>
          <w:b/>
          <w:bCs w:val="0"/>
          <w:i w:val="0"/>
          <w:color w:val="000000" w:themeColor="text1"/>
          <w:kern w:val="0"/>
          <w:sz w:val="21"/>
          <w:szCs w:val="21"/>
          <w:lang w:val="en-US" w:eastAsia="zh-CN" w:bidi="ar-SA"/>
          <w14:textFill>
            <w14:solidFill>
              <w14:schemeClr w14:val="tx1"/>
            </w14:solidFill>
          </w14:textFill>
        </w:rPr>
        <w:t>6.4.10</w:t>
      </w:r>
      <w:r>
        <w:rPr>
          <w:rFonts w:hint="eastAsia" w:ascii="Times New Roman" w:hAnsi="Times New Roman" w:eastAsia="宋体"/>
          <w:b/>
          <w:bCs w:val="0"/>
          <w:i w:val="0"/>
          <w:color w:val="000000" w:themeColor="text1"/>
          <w:kern w:val="0"/>
          <w:sz w:val="21"/>
          <w:szCs w:val="21"/>
          <w14:textFill>
            <w14:solidFill>
              <w14:schemeClr w14:val="tx1"/>
            </w14:solidFill>
          </w14:textFill>
        </w:rPr>
        <w:t xml:space="preserve"> </w:t>
      </w:r>
      <w:bookmarkStart w:id="117" w:name="_Hlk188259449"/>
      <w:r>
        <w:rPr>
          <w:rFonts w:hint="eastAsia" w:ascii="Times New Roman" w:hAnsi="Times New Roman" w:eastAsia="宋体"/>
          <w:b w:val="0"/>
          <w:i w:val="0"/>
          <w:color w:val="000000" w:themeColor="text1"/>
          <w:kern w:val="0"/>
          <w:sz w:val="21"/>
          <w:szCs w:val="21"/>
          <w14:textFill>
            <w14:solidFill>
              <w14:schemeClr w14:val="tx1"/>
            </w14:solidFill>
          </w14:textFill>
        </w:rPr>
        <w:t>建议和说明应符合下列规定：</w:t>
      </w:r>
    </w:p>
    <w:p w14:paraId="679F20B8">
      <w:pPr>
        <w:keepNext w:val="0"/>
        <w:keepLines w:val="0"/>
        <w:pageBreakBefore w:val="0"/>
        <w:widowControl w:val="0"/>
        <w:numPr>
          <w:ilvl w:val="0"/>
          <w:numId w:val="0"/>
        </w:numPr>
        <w:tabs>
          <w:tab w:val="left" w:pos="630"/>
          <w:tab w:val="left" w:pos="9760"/>
        </w:tabs>
        <w:kinsoku/>
        <w:wordWrap/>
        <w:overflowPunct/>
        <w:topLinePunct w:val="0"/>
        <w:bidi w:val="0"/>
        <w:adjustRightInd w:val="0"/>
        <w:snapToGrid w:val="0"/>
        <w:spacing w:line="440" w:lineRule="exact"/>
        <w:ind w:left="0" w:leftChars="0" w:right="23" w:rightChars="11" w:firstLine="284" w:firstLineChars="0"/>
        <w:textAlignment w:val="auto"/>
        <w:rPr>
          <w:rFonts w:hint="eastAsia"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b w:val="0"/>
          <w:i w:val="0"/>
          <w:color w:val="000000" w:themeColor="text1"/>
          <w:sz w:val="21"/>
          <w:szCs w:val="21"/>
          <w14:textFill>
            <w14:solidFill>
              <w14:schemeClr w14:val="tx1"/>
            </w14:solidFill>
          </w14:textFill>
        </w:rPr>
        <w:t>应提出与鉴定结论对应的处理建议；</w:t>
      </w:r>
    </w:p>
    <w:p w14:paraId="42C210CC">
      <w:pPr>
        <w:keepNext w:val="0"/>
        <w:keepLines w:val="0"/>
        <w:pageBreakBefore w:val="0"/>
        <w:widowControl w:val="0"/>
        <w:numPr>
          <w:ilvl w:val="0"/>
          <w:numId w:val="0"/>
        </w:numPr>
        <w:tabs>
          <w:tab w:val="left" w:pos="630"/>
          <w:tab w:val="left" w:pos="9760"/>
        </w:tabs>
        <w:kinsoku/>
        <w:wordWrap/>
        <w:overflowPunct/>
        <w:topLinePunct w:val="0"/>
        <w:bidi w:val="0"/>
        <w:adjustRightInd w:val="0"/>
        <w:snapToGrid w:val="0"/>
        <w:spacing w:line="440" w:lineRule="exact"/>
        <w:ind w:left="0" w:leftChars="0" w:right="23" w:rightChars="11" w:firstLine="284" w:firstLineChars="0"/>
        <w:textAlignment w:val="auto"/>
        <w:rPr>
          <w:rFonts w:hint="eastAsia"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b w:val="0"/>
          <w:i w:val="0"/>
          <w:color w:val="000000" w:themeColor="text1"/>
          <w:sz w:val="21"/>
          <w:szCs w:val="21"/>
          <w14:textFill>
            <w14:solidFill>
              <w14:schemeClr w14:val="tx1"/>
            </w14:solidFill>
          </w14:textFill>
        </w:rPr>
        <w:t>当评级结果为</w:t>
      </w:r>
      <m:oMath>
        <m:r>
          <m:rPr>
            <m:sty m:val="p"/>
          </m:rPr>
          <w:rPr>
            <w:rFonts w:ascii="Times New Roman" w:hAnsi="Times New Roman" w:eastAsia="宋体"/>
            <w:color w:val="000000" w:themeColor="text1"/>
            <w:sz w:val="21"/>
            <w:szCs w:val="21"/>
            <w14:textFill>
              <w14:solidFill>
                <w14:schemeClr w14:val="tx1"/>
              </w14:solidFill>
            </w14:textFill>
          </w:rPr>
          <m:t>C</m:t>
        </m:r>
      </m:oMath>
      <w:r>
        <w:rPr>
          <w:rFonts w:hint="eastAsia" w:ascii="Times New Roman" w:hAnsi="Times New Roman" w:eastAsia="宋体"/>
          <w:b w:val="0"/>
          <w:i w:val="0"/>
          <w:color w:val="000000" w:themeColor="text1"/>
          <w:sz w:val="21"/>
          <w:szCs w:val="21"/>
          <w14:textFill>
            <w14:solidFill>
              <w14:schemeClr w14:val="tx1"/>
            </w14:solidFill>
          </w14:textFill>
        </w:rPr>
        <w:t>或</w:t>
      </w:r>
      <m:oMath>
        <w:bookmarkStart w:id="118" w:name="_Hlk187837409"/>
        <m:r>
          <m:rPr>
            <m:sty m:val="p"/>
          </m:rPr>
          <w:rPr>
            <w:rFonts w:ascii="Times New Roman" w:hAnsi="Times New Roman" w:eastAsia="宋体"/>
            <w:color w:val="000000" w:themeColor="text1"/>
            <w:sz w:val="21"/>
            <w:szCs w:val="21"/>
            <w14:textFill>
              <w14:solidFill>
                <w14:schemeClr w14:val="tx1"/>
              </w14:solidFill>
            </w14:textFill>
          </w:rPr>
          <m:t>D</m:t>
        </m:r>
      </m:oMath>
      <w:bookmarkEnd w:id="118"/>
      <w:r>
        <w:rPr>
          <w:rFonts w:hint="eastAsia" w:ascii="Times New Roman" w:hAnsi="Times New Roman" w:eastAsia="宋体"/>
          <w:b w:val="0"/>
          <w:i w:val="0"/>
          <w:color w:val="000000" w:themeColor="text1"/>
          <w:sz w:val="21"/>
          <w:szCs w:val="21"/>
          <w14:textFill>
            <w14:solidFill>
              <w14:schemeClr w14:val="tx1"/>
            </w14:solidFill>
          </w14:textFill>
        </w:rPr>
        <w:t>级时，宜给出向行政主管部门汇报的建议；</w:t>
      </w:r>
    </w:p>
    <w:p w14:paraId="4F3F225F">
      <w:pPr>
        <w:keepNext w:val="0"/>
        <w:keepLines w:val="0"/>
        <w:pageBreakBefore w:val="0"/>
        <w:widowControl w:val="0"/>
        <w:numPr>
          <w:ilvl w:val="0"/>
          <w:numId w:val="0"/>
        </w:numPr>
        <w:tabs>
          <w:tab w:val="left" w:pos="630"/>
          <w:tab w:val="left" w:pos="9760"/>
        </w:tabs>
        <w:kinsoku/>
        <w:wordWrap/>
        <w:overflowPunct/>
        <w:topLinePunct w:val="0"/>
        <w:bidi w:val="0"/>
        <w:adjustRightInd w:val="0"/>
        <w:snapToGrid w:val="0"/>
        <w:spacing w:line="440" w:lineRule="exact"/>
        <w:ind w:left="0" w:leftChars="0" w:right="23" w:rightChars="11" w:firstLine="284" w:firstLineChars="0"/>
        <w:textAlignment w:val="auto"/>
        <w:rPr>
          <w:rFonts w:hint="eastAsia" w:ascii="Times New Roman" w:hAnsi="Times New Roman" w:eastAsia="宋体"/>
          <w:b w:val="0"/>
          <w:i w:val="0"/>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b w:val="0"/>
          <w:i w:val="0"/>
          <w:color w:val="000000" w:themeColor="text1"/>
          <w:sz w:val="21"/>
          <w:szCs w:val="21"/>
          <w14:textFill>
            <w14:solidFill>
              <w14:schemeClr w14:val="tx1"/>
            </w14:solidFill>
          </w14:textFill>
        </w:rPr>
        <w:t>当评级结果为</w:t>
      </w:r>
      <m:oMath>
        <m:r>
          <m:rPr>
            <m:sty m:val="p"/>
          </m:rPr>
          <w:rPr>
            <w:rFonts w:ascii="Times New Roman" w:hAnsi="Times New Roman" w:eastAsia="宋体"/>
            <w:color w:val="000000" w:themeColor="text1"/>
            <w:sz w:val="21"/>
            <w:szCs w:val="21"/>
            <w14:textFill>
              <w14:solidFill>
                <w14:schemeClr w14:val="tx1"/>
              </w14:solidFill>
            </w14:textFill>
          </w:rPr>
          <m:t>A</m:t>
        </m:r>
      </m:oMath>
      <w:r>
        <w:rPr>
          <w:rFonts w:hint="eastAsia" w:ascii="Times New Roman" w:hAnsi="Times New Roman" w:eastAsia="宋体"/>
          <w:b w:val="0"/>
          <w:i w:val="0"/>
          <w:color w:val="000000" w:themeColor="text1"/>
          <w:sz w:val="21"/>
          <w:szCs w:val="21"/>
          <w14:textFill>
            <w14:solidFill>
              <w14:schemeClr w14:val="tx1"/>
            </w14:solidFill>
          </w14:textFill>
        </w:rPr>
        <w:t>或</w:t>
      </w:r>
      <m:oMath>
        <m:r>
          <m:rPr>
            <m:sty m:val="p"/>
          </m:rPr>
          <w:rPr>
            <w:rFonts w:ascii="Times New Roman" w:hAnsi="Times New Roman" w:eastAsia="宋体"/>
            <w:color w:val="000000" w:themeColor="text1"/>
            <w:sz w:val="21"/>
            <w:szCs w:val="21"/>
            <w14:textFill>
              <w14:solidFill>
                <w14:schemeClr w14:val="tx1"/>
              </w14:solidFill>
            </w14:textFill>
          </w:rPr>
          <m:t>B</m:t>
        </m:r>
      </m:oMath>
      <w:r>
        <w:rPr>
          <w:rFonts w:hint="eastAsia" w:ascii="Times New Roman" w:hAnsi="Times New Roman" w:eastAsia="宋体"/>
          <w:b w:val="0"/>
          <w:i w:val="0"/>
          <w:color w:val="000000" w:themeColor="text1"/>
          <w:sz w:val="21"/>
          <w:szCs w:val="21"/>
          <w14:textFill>
            <w14:solidFill>
              <w14:schemeClr w14:val="tx1"/>
            </w14:solidFill>
          </w14:textFill>
        </w:rPr>
        <w:t>级时，宜给出在后续日常检查和维护的</w:t>
      </w:r>
      <w:bookmarkEnd w:id="117"/>
      <w:r>
        <w:rPr>
          <w:rFonts w:hint="eastAsia" w:ascii="Times New Roman" w:hAnsi="Times New Roman" w:eastAsia="宋体"/>
          <w:b w:val="0"/>
          <w:i w:val="0"/>
          <w:color w:val="000000" w:themeColor="text1"/>
          <w:sz w:val="21"/>
          <w:szCs w:val="21"/>
          <w14:textFill>
            <w14:solidFill>
              <w14:schemeClr w14:val="tx1"/>
            </w14:solidFill>
          </w14:textFill>
        </w:rPr>
        <w:t>建议。</w:t>
      </w:r>
    </w:p>
    <w:p w14:paraId="6DB187BB">
      <w:pPr>
        <w:keepNext/>
        <w:keepLines/>
        <w:pageBreakBefore/>
        <w:numPr>
          <w:ilvl w:val="0"/>
          <w:numId w:val="2"/>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119" w:name="_Toc5363"/>
      <w:bookmarkStart w:id="120" w:name="_Toc1770"/>
      <w:r>
        <w:rPr>
          <w:rFonts w:hint="eastAsia" w:ascii="Times New Roman" w:hAnsi="Times New Roman"/>
          <w:b/>
          <w:color w:val="000000" w:themeColor="text1"/>
          <w:sz w:val="28"/>
          <w:szCs w:val="28"/>
          <w14:textFill>
            <w14:solidFill>
              <w14:schemeClr w14:val="tx1"/>
            </w14:solidFill>
          </w14:textFill>
        </w:rPr>
        <w:t>结构失效原因鉴定</w:t>
      </w:r>
      <w:bookmarkEnd w:id="119"/>
      <w:bookmarkEnd w:id="120"/>
    </w:p>
    <w:p w14:paraId="65FCEF10">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bookmarkStart w:id="121" w:name="_Hlk204098097"/>
      <w:bookmarkStart w:id="122" w:name="_Hlk191371302"/>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w:t>
      </w:r>
      <w:r>
        <w:rPr>
          <w:rFonts w:hint="eastAsia" w:cs="Times New Roman"/>
          <w:b/>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当结构出现整体失效或局部失效</w:t>
      </w:r>
      <w:bookmarkEnd w:id="121"/>
      <w:r>
        <w:rPr>
          <w:rFonts w:hint="eastAsia" w:ascii="Times New Roman" w:hAnsi="Times New Roman"/>
          <w:b w:val="0"/>
          <w:bCs/>
          <w:color w:val="000000" w:themeColor="text1"/>
          <w:sz w:val="21"/>
          <w:szCs w:val="21"/>
          <w14:textFill>
            <w14:solidFill>
              <w14:schemeClr w14:val="tx1"/>
            </w14:solidFill>
          </w14:textFill>
        </w:rPr>
        <w:t>时，应进行失效原因鉴定</w:t>
      </w:r>
      <w:bookmarkEnd w:id="122"/>
      <w:r>
        <w:rPr>
          <w:rFonts w:hint="eastAsia" w:ascii="Times New Roman" w:hAnsi="Times New Roman"/>
          <w:b w:val="0"/>
          <w:bCs/>
          <w:color w:val="000000" w:themeColor="text1"/>
          <w:sz w:val="21"/>
          <w:szCs w:val="21"/>
          <w14:textFill>
            <w14:solidFill>
              <w14:schemeClr w14:val="tx1"/>
            </w14:solidFill>
          </w14:textFill>
        </w:rPr>
        <w:t>，必要时尚宜</w:t>
      </w:r>
      <w:r>
        <w:rPr>
          <w:rFonts w:ascii="Times New Roman" w:hAnsi="Times New Roman"/>
          <w:b w:val="0"/>
          <w:bCs/>
          <w:color w:val="000000" w:themeColor="text1"/>
          <w:sz w:val="21"/>
          <w:szCs w:val="21"/>
          <w14:textFill>
            <w14:solidFill>
              <w14:schemeClr w14:val="tx1"/>
            </w14:solidFill>
          </w14:textFill>
        </w:rPr>
        <w:t>进行</w:t>
      </w:r>
      <w:bookmarkStart w:id="123" w:name="_Hlk204099774"/>
      <w:bookmarkStart w:id="124" w:name="_Hlk185926686"/>
      <w:r>
        <w:rPr>
          <w:rFonts w:hint="eastAsia" w:ascii="Times New Roman" w:hAnsi="Times New Roman"/>
          <w:b w:val="0"/>
          <w:bCs/>
          <w:color w:val="000000" w:themeColor="text1"/>
          <w:sz w:val="21"/>
          <w:szCs w:val="21"/>
          <w14:textFill>
            <w14:solidFill>
              <w14:schemeClr w14:val="tx1"/>
            </w14:solidFill>
          </w14:textFill>
        </w:rPr>
        <w:t>结构设计质量鉴定</w:t>
      </w:r>
      <w:bookmarkEnd w:id="123"/>
      <w:r>
        <w:rPr>
          <w:rFonts w:hint="eastAsia" w:ascii="Times New Roman" w:hAnsi="Times New Roman"/>
          <w:b w:val="0"/>
          <w:bCs/>
          <w:color w:val="000000" w:themeColor="text1"/>
          <w:sz w:val="21"/>
          <w:szCs w:val="21"/>
          <w14:textFill>
            <w14:solidFill>
              <w14:schemeClr w14:val="tx1"/>
            </w14:solidFill>
          </w14:textFill>
        </w:rPr>
        <w:t>和</w:t>
      </w:r>
      <w:bookmarkStart w:id="125" w:name="_Hlk204099812"/>
      <w:r>
        <w:rPr>
          <w:rFonts w:hint="eastAsia" w:ascii="Times New Roman" w:hAnsi="Times New Roman"/>
          <w:b w:val="0"/>
          <w:bCs/>
          <w:color w:val="000000" w:themeColor="text1"/>
          <w:sz w:val="21"/>
          <w:szCs w:val="21"/>
          <w14:textFill>
            <w14:solidFill>
              <w14:schemeClr w14:val="tx1"/>
            </w14:solidFill>
          </w14:textFill>
        </w:rPr>
        <w:t>结构工程施工质量</w:t>
      </w:r>
      <w:bookmarkEnd w:id="124"/>
      <w:r>
        <w:rPr>
          <w:rFonts w:hint="eastAsia" w:ascii="Times New Roman" w:hAnsi="Times New Roman"/>
          <w:b w:val="0"/>
          <w:bCs/>
          <w:color w:val="000000" w:themeColor="text1"/>
          <w:sz w:val="21"/>
          <w:szCs w:val="21"/>
          <w14:textFill>
            <w14:solidFill>
              <w14:schemeClr w14:val="tx1"/>
            </w14:solidFill>
          </w14:textFill>
        </w:rPr>
        <w:t>鉴定</w:t>
      </w:r>
      <w:bookmarkEnd w:id="125"/>
      <w:r>
        <w:rPr>
          <w:rFonts w:hint="eastAsia" w:ascii="Times New Roman" w:hAnsi="Times New Roman"/>
          <w:b w:val="0"/>
          <w:bCs/>
          <w:color w:val="000000" w:themeColor="text1"/>
          <w:sz w:val="21"/>
          <w:szCs w:val="21"/>
          <w14:textFill>
            <w14:solidFill>
              <w14:schemeClr w14:val="tx1"/>
            </w14:solidFill>
          </w14:textFill>
        </w:rPr>
        <w:t>。</w:t>
      </w:r>
    </w:p>
    <w:p w14:paraId="5A9AC998">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7.0.2</w:t>
      </w:r>
      <w:r>
        <w:rPr>
          <w:rFonts w:hint="eastAsia" w:cs="Times New Roman"/>
          <w:b/>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结构设计质量鉴定</w:t>
      </w:r>
      <w:bookmarkStart w:id="126" w:name="_Hlk211953091"/>
      <w:r>
        <w:rPr>
          <w:rFonts w:hint="eastAsia" w:ascii="Times New Roman" w:hAnsi="Times New Roman"/>
          <w:b w:val="0"/>
          <w:bCs/>
          <w:color w:val="000000" w:themeColor="text1"/>
          <w:sz w:val="21"/>
          <w:szCs w:val="21"/>
          <w14:textFill>
            <w14:solidFill>
              <w14:schemeClr w14:val="tx1"/>
            </w14:solidFill>
          </w14:textFill>
        </w:rPr>
        <w:t>应符合</w:t>
      </w:r>
      <w:bookmarkEnd w:id="126"/>
      <w:r>
        <w:rPr>
          <w:rFonts w:hint="eastAsia" w:ascii="Times New Roman" w:hAnsi="Times New Roman"/>
          <w:b w:val="0"/>
          <w:bCs/>
          <w:color w:val="000000" w:themeColor="text1"/>
          <w:sz w:val="21"/>
          <w:szCs w:val="21"/>
          <w14:textFill>
            <w14:solidFill>
              <w14:schemeClr w14:val="tx1"/>
            </w14:solidFill>
          </w14:textFill>
        </w:rPr>
        <w:t>本标准附录C的规定，结构工程施工质量鉴定应符合本标准附录D的规定。</w:t>
      </w:r>
    </w:p>
    <w:p w14:paraId="20BF178D">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7.0.3</w:t>
      </w:r>
      <w:r>
        <w:rPr>
          <w:rFonts w:hint="eastAsia" w:cs="Times New Roman"/>
          <w:b/>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失效原因鉴定应由权威部门委托或由相关潜在责任方共同委托。</w:t>
      </w:r>
    </w:p>
    <w:p w14:paraId="2ACB0480">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7.0.4</w:t>
      </w:r>
      <w:r>
        <w:rPr>
          <w:rFonts w:hint="eastAsia" w:cs="Times New Roman"/>
          <w:b w:val="0"/>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资料核查结果应包括以下内容：</w:t>
      </w:r>
      <w:r>
        <w:rPr>
          <w:rFonts w:ascii="Times New Roman" w:hAnsi="Times New Roman"/>
          <w:b w:val="0"/>
          <w:bCs/>
          <w:color w:val="000000" w:themeColor="text1"/>
          <w:sz w:val="21"/>
          <w:szCs w:val="21"/>
          <w14:textFill>
            <w14:solidFill>
              <w14:schemeClr w14:val="tx1"/>
            </w14:solidFill>
          </w14:textFill>
        </w:rPr>
        <w:t xml:space="preserve"> </w:t>
      </w:r>
    </w:p>
    <w:p w14:paraId="497860D7">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1</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失效过程；</w:t>
      </w:r>
    </w:p>
    <w:p w14:paraId="384CA57F">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2</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结构服役历史；</w:t>
      </w:r>
    </w:p>
    <w:p w14:paraId="4EE0CEDB">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3</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失效发生时实际工作状况；</w:t>
      </w:r>
    </w:p>
    <w:p w14:paraId="27659819">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4</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失效发生时使用荷载的大小和位置；</w:t>
      </w:r>
    </w:p>
    <w:p w14:paraId="37322683">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5</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w:t>
      </w:r>
      <w:bookmarkStart w:id="127" w:name="_Hlk185924178"/>
      <w:r>
        <w:rPr>
          <w:rFonts w:hint="eastAsia" w:ascii="Times New Roman" w:hAnsi="Times New Roman"/>
          <w:b w:val="0"/>
          <w:bCs/>
          <w:color w:val="000000" w:themeColor="text1"/>
          <w:sz w:val="21"/>
          <w:szCs w:val="21"/>
          <w14:textFill>
            <w14:solidFill>
              <w14:schemeClr w14:val="tx1"/>
            </w14:solidFill>
          </w14:textFill>
        </w:rPr>
        <w:t>前、后场地水文、地质条件</w:t>
      </w:r>
      <w:bookmarkEnd w:id="127"/>
      <w:r>
        <w:rPr>
          <w:rFonts w:hint="eastAsia" w:ascii="Times New Roman" w:hAnsi="Times New Roman"/>
          <w:b w:val="0"/>
          <w:bCs/>
          <w:color w:val="000000" w:themeColor="text1"/>
          <w:sz w:val="21"/>
          <w:szCs w:val="21"/>
          <w14:textFill>
            <w14:solidFill>
              <w14:schemeClr w14:val="tx1"/>
            </w14:solidFill>
          </w14:textFill>
        </w:rPr>
        <w:t>；</w:t>
      </w:r>
    </w:p>
    <w:p w14:paraId="50D93006">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6</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失效发生前、后气候条件；</w:t>
      </w:r>
    </w:p>
    <w:p w14:paraId="5A319A4F">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7</w:t>
      </w:r>
      <w:r>
        <w:rPr>
          <w:rFonts w:hint="eastAsia" w:cs="Times New Roman"/>
          <w:b w:val="0"/>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失效发生前、后环境条件；</w:t>
      </w:r>
    </w:p>
    <w:p w14:paraId="3BF9A6E2">
      <w:pPr>
        <w:pStyle w:val="20"/>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val="0"/>
        <w:snapToGrid w:val="0"/>
        <w:spacing w:line="440" w:lineRule="exact"/>
        <w:ind w:left="426" w:leftChars="0" w:right="0" w:rightChars="0" w:hanging="15"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1"/>
          <w:lang w:val="en-US" w:eastAsia="zh-CN" w:bidi="ar-SA"/>
          <w14:textFill>
            <w14:solidFill>
              <w14:schemeClr w14:val="tx1"/>
            </w14:solidFill>
          </w14:textFill>
        </w:rPr>
        <w:t>8</w:t>
      </w:r>
      <w:r>
        <w:rPr>
          <w:rFonts w:hint="eastAsia" w:cs="Times New Roman"/>
          <w:b/>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失效发生前、后邻近建筑状况。</w:t>
      </w:r>
    </w:p>
    <w:p w14:paraId="67A51EBB">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bookmarkStart w:id="128" w:name="_Hlk185862599"/>
      <w:bookmarkStart w:id="129" w:name="_Hlk185862316"/>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7.0.5</w:t>
      </w:r>
      <w:r>
        <w:rPr>
          <w:rFonts w:hint="eastAsia" w:cs="Times New Roman"/>
          <w:b w:val="0"/>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初勘结果应体现在结构平面布置图中，设计图纸缺失时应根据资料调查和现场初勘结果绘制结构平面布置图，恢复的图纸应经房屋所有人和实际使用人确认。结构平面布置图中应标识坍塌范围、损伤程度，并应区分为影响区域</w:t>
      </w:r>
      <w:bookmarkEnd w:id="128"/>
      <w:r>
        <w:rPr>
          <w:rFonts w:hint="eastAsia" w:ascii="Times New Roman" w:hAnsi="Times New Roman"/>
          <w:b w:val="0"/>
          <w:bCs/>
          <w:color w:val="000000" w:themeColor="text1"/>
          <w:sz w:val="21"/>
          <w:szCs w:val="21"/>
          <w14:textFill>
            <w14:solidFill>
              <w14:schemeClr w14:val="tx1"/>
            </w14:solidFill>
          </w14:textFill>
        </w:rPr>
        <w:t>和非影响区域。</w:t>
      </w:r>
    </w:p>
    <w:p w14:paraId="35637D88">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bookmarkStart w:id="130" w:name="_Hlk191373920"/>
      <w:bookmarkStart w:id="131" w:name="_Hlk191373988"/>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7.0.6</w:t>
      </w:r>
      <w:r>
        <w:rPr>
          <w:rFonts w:hint="eastAsia" w:cs="Times New Roman"/>
          <w:b w:val="0"/>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对影响区域内的构件应进行全数检查，对非影响区域的构件可进行重点检查。</w:t>
      </w:r>
      <w:bookmarkStart w:id="132" w:name="_Hlk188014253"/>
      <w:r>
        <w:rPr>
          <w:rFonts w:hint="eastAsia" w:ascii="Times New Roman" w:hAnsi="Times New Roman"/>
          <w:b w:val="0"/>
          <w:bCs/>
          <w:color w:val="000000" w:themeColor="text1"/>
          <w:sz w:val="21"/>
          <w:szCs w:val="21"/>
          <w14:textFill>
            <w14:solidFill>
              <w14:schemeClr w14:val="tx1"/>
            </w14:solidFill>
          </w14:textFill>
        </w:rPr>
        <w:t>检查内容应包括损伤和变形并应区分既有损伤、失效损伤和应急救援造成的损伤。检查</w:t>
      </w:r>
      <w:bookmarkEnd w:id="132"/>
      <w:r>
        <w:rPr>
          <w:rFonts w:hint="eastAsia" w:ascii="Times New Roman" w:hAnsi="Times New Roman"/>
          <w:b w:val="0"/>
          <w:bCs/>
          <w:color w:val="000000" w:themeColor="text1"/>
          <w:sz w:val="21"/>
          <w:szCs w:val="21"/>
          <w14:textFill>
            <w14:solidFill>
              <w14:schemeClr w14:val="tx1"/>
            </w14:solidFill>
          </w14:textFill>
        </w:rPr>
        <w:t>结果应列表给出，典型损伤和变形宜用照片示例；当受影响区域内的构件较多时，检查结果可体现在结构平面布置图中。</w:t>
      </w:r>
    </w:p>
    <w:bookmarkEnd w:id="130"/>
    <w:bookmarkEnd w:id="131"/>
    <w:p w14:paraId="271DB252">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7.0.7</w:t>
      </w:r>
      <w:r>
        <w:rPr>
          <w:rFonts w:hint="eastAsia" w:cs="Times New Roman"/>
          <w:b w:val="0"/>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应根据检查结果确定检测项目，检测及检测成果的表达应符合下列规定：</w:t>
      </w:r>
    </w:p>
    <w:p w14:paraId="46717D9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对影响区域内的构件宜进行全数检测，对非影响区域的构件可进行抽样检测；</w:t>
      </w:r>
    </w:p>
    <w:p w14:paraId="118E2A0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材料强度检测应采用直接法或采用直接法修正的间接法，直接法宜优先采用从结构实体中取得试件的检测方法，测区或测位宜布置在邻近损伤的部位；</w:t>
      </w:r>
    </w:p>
    <w:p w14:paraId="09F73EF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材料容重宜分别采用重点抽样和随机抽样进行检测，检测结果宜给出抽样位置、样本容量、检测值、0.5分位数推定上限、推定下限；</w:t>
      </w:r>
    </w:p>
    <w:p w14:paraId="37D9F2F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装修、保温、防水等建筑做法和覆土厚度宜采用重点抽样方法进行检测，检测结果宜给出抽样位置并考虑失效造成的扰动影响；</w:t>
      </w:r>
    </w:p>
    <w:p w14:paraId="2353BC9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缺陷、损伤、截面尺寸检测结果应考虑失效造成的影响。</w:t>
      </w:r>
    </w:p>
    <w:bookmarkEnd w:id="129"/>
    <w:p w14:paraId="5790B87D">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7.0.8</w:t>
      </w:r>
      <w:r>
        <w:rPr>
          <w:rFonts w:hint="eastAsia" w:cs="Times New Roman"/>
          <w:b w:val="0"/>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结构分析应优先选用通用分析软件，采用结构设计软件时应对其适用性进行论证。</w:t>
      </w:r>
    </w:p>
    <w:p w14:paraId="0619E5A8">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7.0.9</w:t>
      </w:r>
      <w:r>
        <w:rPr>
          <w:rFonts w:hint="eastAsia" w:cs="Times New Roman"/>
          <w:b/>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宜分别采用标准组合工况和基本组合工况进行结构分析。</w:t>
      </w:r>
    </w:p>
    <w:p w14:paraId="3FFC1D3E">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bookmarkStart w:id="133" w:name="_Hlk188020134"/>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7.0.10</w:t>
      </w:r>
      <w:r>
        <w:rPr>
          <w:rFonts w:hint="eastAsia" w:ascii="Times New Roman" w:hAnsi="Times New Roman"/>
          <w:b w:val="0"/>
          <w:bCs/>
          <w:color w:val="000000" w:themeColor="text1"/>
          <w:sz w:val="21"/>
          <w:szCs w:val="21"/>
          <w14:textFill>
            <w14:solidFill>
              <w14:schemeClr w14:val="tx1"/>
            </w14:solidFill>
          </w14:textFill>
        </w:rPr>
        <w:t xml:space="preserve"> 标准组合工况的结构分析模型参数应符合下列规定：</w:t>
      </w:r>
    </w:p>
    <w:p w14:paraId="45FAA99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结构平面布置、构件尺寸、材料强度应取检测值； </w:t>
      </w:r>
    </w:p>
    <w:p w14:paraId="3C49E0E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荷载和作用应取实际值；</w:t>
      </w:r>
    </w:p>
    <w:p w14:paraId="7946A55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应考虑既有损伤和缺陷的影响；</w:t>
      </w:r>
    </w:p>
    <w:p w14:paraId="26429C4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不应考虑分项系数、结构重要性系数和其他内力调整系数。</w:t>
      </w:r>
    </w:p>
    <w:bookmarkEnd w:id="133"/>
    <w:p w14:paraId="4E0A1AEC">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7.0.11</w:t>
      </w:r>
      <w:r>
        <w:rPr>
          <w:rFonts w:hint="eastAsia" w:ascii="Times New Roman" w:hAnsi="Times New Roman"/>
          <w:b/>
          <w:bCs/>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基本组合工况的结构分析模型参数应符合下列规定：</w:t>
      </w:r>
    </w:p>
    <w:p w14:paraId="74B7B94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 xml:space="preserve">1 结构平面布置、构件尺寸、材料强度应取检测值； </w:t>
      </w:r>
    </w:p>
    <w:p w14:paraId="474CE2E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荷载和作用应取实际值；</w:t>
      </w:r>
    </w:p>
    <w:p w14:paraId="6BAA155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应考虑既有损伤和缺陷的影响；</w:t>
      </w:r>
    </w:p>
    <w:p w14:paraId="4BA4A98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应考虑材料分项系数和作用分项系数；</w:t>
      </w:r>
    </w:p>
    <w:p w14:paraId="77012E0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可不考虑结构重要性系数和其他内力调整系数。</w:t>
      </w:r>
    </w:p>
    <w:p w14:paraId="05655668">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7.0.12</w:t>
      </w:r>
      <w:r>
        <w:rPr>
          <w:rFonts w:hint="eastAsia" w:ascii="Times New Roman" w:hAnsi="Times New Roman"/>
          <w:b/>
          <w:bCs/>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应对结构分析结果进行合理性检查，当结构分析结果与查勘结果不符时，应核查模型参数和查勘结果的可靠性，并根据核查结果重新进行结构分析。</w:t>
      </w:r>
    </w:p>
    <w:p w14:paraId="63BAF9D7">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7.0.13</w:t>
      </w:r>
      <w:r>
        <w:rPr>
          <w:rFonts w:hint="eastAsia" w:ascii="Times New Roman" w:hAnsi="Times New Roman"/>
          <w:b/>
          <w:bCs/>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结构分析结果应同时给出给出标准组合和基本组合的结果，并应包括下列内容：</w:t>
      </w:r>
    </w:p>
    <w:p w14:paraId="170F984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总体输入信息；</w:t>
      </w:r>
    </w:p>
    <w:p w14:paraId="4C50C5B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主要结构参数；</w:t>
      </w:r>
    </w:p>
    <w:p w14:paraId="51BDB7A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3 典型楼层结构平面布置示意图；</w:t>
      </w:r>
    </w:p>
    <w:p w14:paraId="763A4D2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4 典型楼层荷载简图；</w:t>
      </w:r>
    </w:p>
    <w:p w14:paraId="35AF2E8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5 典型构件和节点承载力验算结果。</w:t>
      </w:r>
    </w:p>
    <w:p w14:paraId="3791C65A">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7.0.14</w:t>
      </w:r>
      <w:r>
        <w:rPr>
          <w:rFonts w:hint="eastAsia" w:ascii="Times New Roman" w:hAnsi="Times New Roman"/>
          <w:b w:val="0"/>
          <w:bCs/>
          <w:color w:val="000000" w:themeColor="text1"/>
          <w:sz w:val="21"/>
          <w:szCs w:val="21"/>
          <w14:textFill>
            <w14:solidFill>
              <w14:schemeClr w14:val="tx1"/>
            </w14:solidFill>
          </w14:textFill>
        </w:rPr>
        <w:t xml:space="preserve"> 鉴定过程应列表给出关键失效构件的抗力、作用效应及其比值，宜进行抗倒塌分析和倒塌过程推演。</w:t>
      </w:r>
    </w:p>
    <w:p w14:paraId="23820AA1">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bookmarkStart w:id="134" w:name="_Hlk187849768"/>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7.0.15</w:t>
      </w:r>
      <w:r>
        <w:rPr>
          <w:rFonts w:hint="eastAsia"/>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鉴定结论应给出抗力低于预期和/或作用效应高于预期的原因。</w:t>
      </w:r>
    </w:p>
    <w:bookmarkEnd w:id="134"/>
    <w:p w14:paraId="1C9E09F4">
      <w:pPr>
        <w:pStyle w:val="20"/>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0" w:rightChars="0" w:firstLine="0" w:firstLineChars="0"/>
        <w:textAlignment w:val="auto"/>
        <w:rPr>
          <w:rFonts w:ascii="Times New Roman" w:hAnsi="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7.0.16</w:t>
      </w:r>
      <w:r>
        <w:rPr>
          <w:rFonts w:hint="eastAsia"/>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b w:val="0"/>
          <w:bCs/>
          <w:color w:val="000000" w:themeColor="text1"/>
          <w:sz w:val="21"/>
          <w:szCs w:val="21"/>
          <w14:textFill>
            <w14:solidFill>
              <w14:schemeClr w14:val="tx1"/>
            </w14:solidFill>
          </w14:textFill>
        </w:rPr>
        <w:t>建议和说明应符合下列规定：</w:t>
      </w:r>
    </w:p>
    <w:p w14:paraId="75F0934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1 应给出“不宜依据鉴定结论直接进行责任划分”的说明；</w:t>
      </w:r>
    </w:p>
    <w:p w14:paraId="01CC782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283" w:leftChars="0" w:right="23" w:rightChars="11"/>
        <w:textAlignment w:val="auto"/>
        <w:rPr>
          <w:rFonts w:hint="eastAsia" w:ascii="Times New Roman" w:hAnsi="Times New Roman"/>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2 应给出鉴定结论适用条件的说明。</w:t>
      </w:r>
    </w:p>
    <w:p w14:paraId="46DF7AE2">
      <w:pPr>
        <w:rPr>
          <w:rFonts w:ascii="Times New Roman" w:hAnsi="Times New Roman"/>
          <w:color w:val="000000" w:themeColor="text1"/>
          <w:szCs w:val="20"/>
          <w14:textFill>
            <w14:solidFill>
              <w14:schemeClr w14:val="tx1"/>
            </w14:solidFill>
          </w14:textFill>
        </w:rPr>
      </w:pPr>
      <w:bookmarkStart w:id="135" w:name="_Toc32426677"/>
      <w:r>
        <w:rPr>
          <w:rFonts w:ascii="Times New Roman" w:hAnsi="Times New Roman"/>
          <w:color w:val="000000" w:themeColor="text1"/>
          <w:szCs w:val="20"/>
          <w14:textFill>
            <w14:solidFill>
              <w14:schemeClr w14:val="tx1"/>
            </w14:solidFill>
          </w14:textFill>
        </w:rPr>
        <w:br w:type="page"/>
      </w:r>
    </w:p>
    <w:p w14:paraId="44EFE807">
      <w:pPr>
        <w:keepNext/>
        <w:keepLines/>
        <w:pageBreakBefore/>
        <w:spacing w:before="360" w:after="360" w:line="440" w:lineRule="exact"/>
        <w:jc w:val="center"/>
        <w:outlineLvl w:val="0"/>
        <w:rPr>
          <w:rFonts w:hint="eastAsia" w:ascii="Times New Roman" w:hAnsi="Times New Roman" w:eastAsia="宋体"/>
          <w:b/>
          <w:color w:val="000000" w:themeColor="text1"/>
          <w:sz w:val="30"/>
          <w:szCs w:val="30"/>
          <w:lang w:val="en-US" w:eastAsia="zh-CN"/>
          <w14:textFill>
            <w14:solidFill>
              <w14:schemeClr w14:val="tx1"/>
            </w14:solidFill>
          </w14:textFill>
        </w:rPr>
      </w:pPr>
      <w:bookmarkStart w:id="136" w:name="_Toc24187"/>
      <w:bookmarkStart w:id="137" w:name="_Toc25070"/>
      <w:r>
        <w:rPr>
          <w:rFonts w:hint="eastAsia" w:ascii="Times New Roman" w:hAnsi="Times New Roman"/>
          <w:b/>
          <w:color w:val="000000" w:themeColor="text1"/>
          <w:sz w:val="30"/>
          <w:szCs w:val="30"/>
          <w:lang w:val="en-US" w:eastAsia="zh-CN"/>
          <w14:textFill>
            <w14:solidFill>
              <w14:schemeClr w14:val="tx1"/>
            </w14:solidFill>
          </w14:textFill>
        </w:rPr>
        <w:t>附录A鉴定报告结论页</w:t>
      </w:r>
      <w:bookmarkEnd w:id="136"/>
      <w:bookmarkEnd w:id="137"/>
    </w:p>
    <w:p w14:paraId="577025C5">
      <w:pPr>
        <w:adjustRightInd w:val="0"/>
        <w:snapToGrid w:val="0"/>
        <w:spacing w:before="156" w:beforeLines="50" w:line="300" w:lineRule="auto"/>
        <w:ind w:left="-18" w:leftChars="-9" w:right="23" w:rightChars="11" w:firstLine="2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报告编号：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第</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页共</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35"/>
        <w:gridCol w:w="1384"/>
        <w:gridCol w:w="1384"/>
        <w:gridCol w:w="258"/>
        <w:gridCol w:w="1125"/>
        <w:gridCol w:w="150"/>
        <w:gridCol w:w="1234"/>
        <w:gridCol w:w="1384"/>
      </w:tblGrid>
      <w:tr w14:paraId="2090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465ED2F">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建筑名称</w:t>
            </w:r>
          </w:p>
        </w:tc>
        <w:tc>
          <w:tcPr>
            <w:tcW w:w="3261" w:type="dxa"/>
            <w:gridSpan w:val="4"/>
          </w:tcPr>
          <w:p w14:paraId="5548C5CA">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275" w:type="dxa"/>
            <w:gridSpan w:val="2"/>
          </w:tcPr>
          <w:p w14:paraId="63D8CC8B">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地址</w:t>
            </w:r>
          </w:p>
        </w:tc>
        <w:tc>
          <w:tcPr>
            <w:tcW w:w="2618" w:type="dxa"/>
            <w:gridSpan w:val="2"/>
          </w:tcPr>
          <w:p w14:paraId="0F2BDB7F">
            <w:pPr>
              <w:adjustRightInd w:val="0"/>
              <w:snapToGrid w:val="0"/>
              <w:spacing w:line="300" w:lineRule="auto"/>
              <w:ind w:right="23" w:rightChars="11"/>
              <w:jc w:val="center"/>
              <w:rPr>
                <w:color w:val="000000" w:themeColor="text1"/>
                <w:szCs w:val="21"/>
                <w14:textFill>
                  <w14:solidFill>
                    <w14:schemeClr w14:val="tx1"/>
                  </w14:solidFill>
                </w14:textFill>
              </w:rPr>
            </w:pPr>
          </w:p>
        </w:tc>
      </w:tr>
      <w:tr w14:paraId="7BBD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5CBEA15C">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委托单位</w:t>
            </w:r>
          </w:p>
        </w:tc>
        <w:tc>
          <w:tcPr>
            <w:tcW w:w="3261" w:type="dxa"/>
            <w:gridSpan w:val="4"/>
          </w:tcPr>
          <w:p w14:paraId="18411DB7">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275" w:type="dxa"/>
            <w:gridSpan w:val="2"/>
          </w:tcPr>
          <w:p w14:paraId="151DC069">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联系方式</w:t>
            </w:r>
          </w:p>
        </w:tc>
        <w:tc>
          <w:tcPr>
            <w:tcW w:w="2618" w:type="dxa"/>
            <w:gridSpan w:val="2"/>
          </w:tcPr>
          <w:p w14:paraId="316B4833">
            <w:pPr>
              <w:adjustRightInd w:val="0"/>
              <w:snapToGrid w:val="0"/>
              <w:spacing w:line="300" w:lineRule="auto"/>
              <w:ind w:right="23" w:rightChars="11"/>
              <w:jc w:val="center"/>
              <w:rPr>
                <w:color w:val="000000" w:themeColor="text1"/>
                <w:szCs w:val="21"/>
                <w14:textFill>
                  <w14:solidFill>
                    <w14:schemeClr w14:val="tx1"/>
                  </w14:solidFill>
                </w14:textFill>
              </w:rPr>
            </w:pPr>
          </w:p>
        </w:tc>
      </w:tr>
      <w:tr w14:paraId="3D79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1FDFFDA">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建筑面积</w:t>
            </w:r>
          </w:p>
        </w:tc>
        <w:tc>
          <w:tcPr>
            <w:tcW w:w="3261" w:type="dxa"/>
            <w:gridSpan w:val="4"/>
          </w:tcPr>
          <w:p w14:paraId="784D2449">
            <w:pPr>
              <w:adjustRightInd w:val="0"/>
              <w:snapToGrid w:val="0"/>
              <w:spacing w:line="300" w:lineRule="auto"/>
              <w:ind w:right="23" w:rightChars="11"/>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w:t>
            </w:r>
          </w:p>
        </w:tc>
        <w:tc>
          <w:tcPr>
            <w:tcW w:w="1275" w:type="dxa"/>
            <w:gridSpan w:val="2"/>
          </w:tcPr>
          <w:p w14:paraId="4275F968">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鉴定面积</w:t>
            </w:r>
          </w:p>
        </w:tc>
        <w:tc>
          <w:tcPr>
            <w:tcW w:w="2618" w:type="dxa"/>
            <w:gridSpan w:val="2"/>
          </w:tcPr>
          <w:p w14:paraId="42EDF268">
            <w:pPr>
              <w:adjustRightInd w:val="0"/>
              <w:snapToGrid w:val="0"/>
              <w:spacing w:line="300" w:lineRule="auto"/>
              <w:ind w:right="23" w:rightChars="11"/>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w:t>
            </w:r>
          </w:p>
        </w:tc>
      </w:tr>
      <w:tr w14:paraId="7054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4A38C98">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层数</w:t>
            </w:r>
          </w:p>
        </w:tc>
        <w:tc>
          <w:tcPr>
            <w:tcW w:w="3261" w:type="dxa"/>
            <w:gridSpan w:val="4"/>
          </w:tcPr>
          <w:p w14:paraId="41559004">
            <w:pPr>
              <w:adjustRightInd w:val="0"/>
              <w:snapToGrid w:val="0"/>
              <w:spacing w:line="300" w:lineRule="auto"/>
              <w:ind w:right="23" w:rightChars="1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层； 地上</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层</w:t>
            </w:r>
          </w:p>
        </w:tc>
        <w:tc>
          <w:tcPr>
            <w:tcW w:w="1275" w:type="dxa"/>
            <w:gridSpan w:val="2"/>
          </w:tcPr>
          <w:p w14:paraId="0A82B968">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鉴定范围</w:t>
            </w:r>
          </w:p>
        </w:tc>
        <w:tc>
          <w:tcPr>
            <w:tcW w:w="2618" w:type="dxa"/>
            <w:gridSpan w:val="2"/>
          </w:tcPr>
          <w:p w14:paraId="540F76FD">
            <w:pPr>
              <w:adjustRightInd w:val="0"/>
              <w:snapToGrid w:val="0"/>
              <w:spacing w:line="300" w:lineRule="auto"/>
              <w:ind w:right="23" w:rightChars="11"/>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整体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局部：</w:t>
            </w:r>
          </w:p>
        </w:tc>
      </w:tr>
      <w:tr w14:paraId="73A2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AC5494C">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设计日期</w:t>
            </w:r>
          </w:p>
        </w:tc>
        <w:tc>
          <w:tcPr>
            <w:tcW w:w="3261" w:type="dxa"/>
            <w:gridSpan w:val="4"/>
          </w:tcPr>
          <w:p w14:paraId="7D99DF38">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1275" w:type="dxa"/>
            <w:gridSpan w:val="2"/>
          </w:tcPr>
          <w:p w14:paraId="131555DE">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竣工日期</w:t>
            </w:r>
          </w:p>
        </w:tc>
        <w:tc>
          <w:tcPr>
            <w:tcW w:w="2618" w:type="dxa"/>
            <w:gridSpan w:val="2"/>
          </w:tcPr>
          <w:p w14:paraId="348BD621">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r>
      <w:tr w14:paraId="085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ACE1B5F">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使用功能</w:t>
            </w:r>
          </w:p>
        </w:tc>
        <w:tc>
          <w:tcPr>
            <w:tcW w:w="7154" w:type="dxa"/>
            <w:gridSpan w:val="8"/>
          </w:tcPr>
          <w:p w14:paraId="0FFCF131">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住宅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办公楼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宾馆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饭店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商场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体育场馆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医疗用房</w:t>
            </w:r>
          </w:p>
          <w:p w14:paraId="75BDAAEE">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中小学、幼儿园校舍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其他学校建筑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工业厂房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0FBB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03938679">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结构形式</w:t>
            </w:r>
          </w:p>
        </w:tc>
        <w:tc>
          <w:tcPr>
            <w:tcW w:w="7154" w:type="dxa"/>
            <w:gridSpan w:val="8"/>
          </w:tcPr>
          <w:p w14:paraId="4D9A8F59">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砌体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底部框架砌体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混凝土排架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混凝土框架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框架剪力墙 </w:t>
            </w:r>
          </w:p>
          <w:p w14:paraId="3D7A166F">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剪力墙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钢结构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木结构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7942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5C35503">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地基基础</w:t>
            </w:r>
          </w:p>
        </w:tc>
        <w:tc>
          <w:tcPr>
            <w:tcW w:w="7154" w:type="dxa"/>
            <w:gridSpan w:val="8"/>
          </w:tcPr>
          <w:p w14:paraId="51A108FD">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天然地基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复合地基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桩基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独立基础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条形基础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筏板基础 </w:t>
            </w:r>
          </w:p>
          <w:p w14:paraId="29E2B4E4">
            <w:pPr>
              <w:adjustRightInd w:val="0"/>
              <w:snapToGrid w:val="0"/>
              <w:spacing w:line="300" w:lineRule="auto"/>
              <w:ind w:right="23" w:rightChars="11"/>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箱型基础</w:t>
            </w: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6CA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11F063C">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抗震设防</w:t>
            </w:r>
          </w:p>
        </w:tc>
        <w:tc>
          <w:tcPr>
            <w:tcW w:w="7154" w:type="dxa"/>
            <w:gridSpan w:val="8"/>
          </w:tcPr>
          <w:p w14:paraId="1E3EDC94">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抗震设防类别：</w:t>
            </w: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抗震设防烈度：</w:t>
            </w:r>
          </w:p>
        </w:tc>
      </w:tr>
      <w:tr w14:paraId="60E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03689D4A">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结构体系</w:t>
            </w:r>
          </w:p>
        </w:tc>
        <w:tc>
          <w:tcPr>
            <w:tcW w:w="3261" w:type="dxa"/>
            <w:gridSpan w:val="4"/>
          </w:tcPr>
          <w:p w14:paraId="5F66CF29">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合理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基本合理 </w:t>
            </w:r>
          </w:p>
          <w:p w14:paraId="06264957">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不合理</w:t>
            </w:r>
          </w:p>
        </w:tc>
        <w:tc>
          <w:tcPr>
            <w:tcW w:w="1275" w:type="dxa"/>
            <w:gridSpan w:val="2"/>
          </w:tcPr>
          <w:p w14:paraId="05D8423C">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结构布置</w:t>
            </w:r>
          </w:p>
        </w:tc>
        <w:tc>
          <w:tcPr>
            <w:tcW w:w="2618" w:type="dxa"/>
            <w:gridSpan w:val="2"/>
          </w:tcPr>
          <w:p w14:paraId="5471B10B">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规则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平面不规则 </w:t>
            </w:r>
          </w:p>
          <w:p w14:paraId="28A1C425">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竖向不规则</w:t>
            </w:r>
          </w:p>
        </w:tc>
      </w:tr>
      <w:tr w14:paraId="47D4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3ADA6395">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勘察单位</w:t>
            </w:r>
          </w:p>
        </w:tc>
        <w:tc>
          <w:tcPr>
            <w:tcW w:w="3261" w:type="dxa"/>
            <w:gridSpan w:val="4"/>
          </w:tcPr>
          <w:p w14:paraId="672B1442">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275" w:type="dxa"/>
            <w:gridSpan w:val="2"/>
          </w:tcPr>
          <w:p w14:paraId="7AB50C9A">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勘察资料</w:t>
            </w:r>
          </w:p>
        </w:tc>
        <w:tc>
          <w:tcPr>
            <w:tcW w:w="2618" w:type="dxa"/>
            <w:gridSpan w:val="2"/>
          </w:tcPr>
          <w:p w14:paraId="0EB16DFA">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齐全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不全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缺失</w:t>
            </w:r>
            <w:r>
              <w:rPr>
                <w:rFonts w:hint="eastAsia" w:ascii="宋体" w:hAnsi="宋体" w:cs="宋体"/>
                <w:color w:val="000000" w:themeColor="text1"/>
                <w:szCs w:val="21"/>
                <w14:textFill>
                  <w14:solidFill>
                    <w14:schemeClr w14:val="tx1"/>
                  </w14:solidFill>
                </w14:textFill>
              </w:rPr>
              <w:sym w:font="Wingdings 2" w:char="00A3"/>
            </w:r>
          </w:p>
        </w:tc>
      </w:tr>
      <w:tr w14:paraId="7176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4B57699F">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设计单位</w:t>
            </w:r>
          </w:p>
        </w:tc>
        <w:tc>
          <w:tcPr>
            <w:tcW w:w="3261" w:type="dxa"/>
            <w:gridSpan w:val="4"/>
          </w:tcPr>
          <w:p w14:paraId="737BDA3E">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275" w:type="dxa"/>
            <w:gridSpan w:val="2"/>
          </w:tcPr>
          <w:p w14:paraId="7170626C">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设计资料</w:t>
            </w:r>
          </w:p>
        </w:tc>
        <w:tc>
          <w:tcPr>
            <w:tcW w:w="2618" w:type="dxa"/>
            <w:gridSpan w:val="2"/>
          </w:tcPr>
          <w:p w14:paraId="7F7CCAA2">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齐全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不全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缺失</w:t>
            </w:r>
            <w:r>
              <w:rPr>
                <w:rFonts w:hint="eastAsia" w:ascii="宋体" w:hAnsi="宋体" w:cs="宋体"/>
                <w:color w:val="000000" w:themeColor="text1"/>
                <w:szCs w:val="21"/>
                <w14:textFill>
                  <w14:solidFill>
                    <w14:schemeClr w14:val="tx1"/>
                  </w14:solidFill>
                </w14:textFill>
              </w:rPr>
              <w:sym w:font="Wingdings 2" w:char="00A3"/>
            </w:r>
          </w:p>
        </w:tc>
      </w:tr>
      <w:tr w14:paraId="5BC3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6E7FE401">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施工单位</w:t>
            </w:r>
          </w:p>
        </w:tc>
        <w:tc>
          <w:tcPr>
            <w:tcW w:w="3261" w:type="dxa"/>
            <w:gridSpan w:val="4"/>
          </w:tcPr>
          <w:p w14:paraId="3B5AF7DE">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275" w:type="dxa"/>
            <w:gridSpan w:val="2"/>
          </w:tcPr>
          <w:p w14:paraId="2BE3E314">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施工资料</w:t>
            </w:r>
          </w:p>
        </w:tc>
        <w:tc>
          <w:tcPr>
            <w:tcW w:w="2618" w:type="dxa"/>
            <w:gridSpan w:val="2"/>
          </w:tcPr>
          <w:p w14:paraId="608B5187">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齐全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不全</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缺失</w:t>
            </w:r>
            <w:r>
              <w:rPr>
                <w:rFonts w:hint="eastAsia" w:ascii="宋体" w:hAnsi="宋体" w:cs="宋体"/>
                <w:color w:val="000000" w:themeColor="text1"/>
                <w:szCs w:val="21"/>
                <w14:textFill>
                  <w14:solidFill>
                    <w14:schemeClr w14:val="tx1"/>
                  </w14:solidFill>
                </w14:textFill>
              </w:rPr>
              <w:sym w:font="Wingdings 2" w:char="00A3"/>
            </w:r>
          </w:p>
        </w:tc>
      </w:tr>
      <w:tr w14:paraId="7D5B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7B93CFE">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服役经历</w:t>
            </w:r>
          </w:p>
        </w:tc>
        <w:tc>
          <w:tcPr>
            <w:tcW w:w="7154" w:type="dxa"/>
            <w:gridSpan w:val="8"/>
          </w:tcPr>
          <w:p w14:paraId="1865D7FC">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使用功能：</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改变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未改变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p w14:paraId="161B8DD4">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加固改造：</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发生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未发生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p w14:paraId="3A1CC918">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遭遇灾害：</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发生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未发生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03D3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390C3A5D">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结构性状</w:t>
            </w:r>
          </w:p>
        </w:tc>
        <w:tc>
          <w:tcPr>
            <w:tcW w:w="7154" w:type="dxa"/>
            <w:gridSpan w:val="8"/>
          </w:tcPr>
          <w:p w14:paraId="2527D2EF">
            <w:pPr>
              <w:adjustRightInd w:val="0"/>
              <w:snapToGrid w:val="0"/>
              <w:spacing w:line="300" w:lineRule="auto"/>
              <w:ind w:right="23" w:rightChars="11"/>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状态良好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轻微损伤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中度损伤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严重损伤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失效状态</w:t>
            </w:r>
          </w:p>
        </w:tc>
      </w:tr>
      <w:tr w14:paraId="04D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3E3226C7">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使用状态</w:t>
            </w:r>
          </w:p>
        </w:tc>
        <w:tc>
          <w:tcPr>
            <w:tcW w:w="7154" w:type="dxa"/>
            <w:gridSpan w:val="8"/>
          </w:tcPr>
          <w:p w14:paraId="25067C15">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 正常使用状态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限制使用状态 </w:t>
            </w:r>
            <w:r>
              <w:rPr>
                <w:rFonts w:hint="eastAsia" w:ascii="宋体" w:hAnsi="宋体" w:cs="宋体"/>
                <w:color w:val="000000" w:themeColor="text1"/>
                <w:szCs w:val="21"/>
                <w14:textFill>
                  <w14:solidFill>
                    <w14:schemeClr w14:val="tx1"/>
                  </w14:solidFill>
                </w14:textFill>
              </w:rPr>
              <w:sym w:font="Wingdings 2" w:char="00A3"/>
            </w:r>
            <w:bookmarkStart w:id="138" w:name="OLE_LINK1"/>
            <w:r>
              <w:rPr>
                <w:rFonts w:hint="eastAsia" w:ascii="宋体" w:hAnsi="宋体" w:cs="宋体"/>
                <w:color w:val="000000" w:themeColor="text1"/>
                <w:szCs w:val="21"/>
                <w14:textFill>
                  <w14:solidFill>
                    <w14:schemeClr w14:val="tx1"/>
                  </w14:solidFill>
                </w14:textFill>
              </w:rPr>
              <w:t xml:space="preserve">闲置状态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2EBE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5C9652C8">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w:t>
            </w:r>
            <w:bookmarkEnd w:id="138"/>
            <w:r>
              <w:rPr>
                <w:rFonts w:hint="eastAsia"/>
                <w:color w:val="000000" w:themeColor="text1"/>
                <w:szCs w:val="21"/>
                <w14:textFill>
                  <w14:solidFill>
                    <w14:schemeClr w14:val="tx1"/>
                  </w14:solidFill>
                </w14:textFill>
              </w:rPr>
              <w:t>定依据</w:t>
            </w:r>
          </w:p>
        </w:tc>
        <w:tc>
          <w:tcPr>
            <w:tcW w:w="7154" w:type="dxa"/>
            <w:gridSpan w:val="8"/>
          </w:tcPr>
          <w:p w14:paraId="0DF29801">
            <w:pPr>
              <w:adjustRightInd w:val="0"/>
              <w:snapToGrid w:val="0"/>
              <w:spacing w:line="300" w:lineRule="auto"/>
              <w:ind w:right="23" w:rightChars="11"/>
              <w:jc w:val="left"/>
              <w:rPr>
                <w:rFonts w:hint="eastAsia" w:ascii="宋体" w:hAnsi="宋体" w:cs="宋体"/>
                <w:color w:val="000000" w:themeColor="text1"/>
                <w:szCs w:val="21"/>
                <w14:textFill>
                  <w14:solidFill>
                    <w14:schemeClr w14:val="tx1"/>
                  </w14:solidFill>
                </w14:textFill>
              </w:rPr>
            </w:pPr>
          </w:p>
        </w:tc>
      </w:tr>
      <w:tr w14:paraId="145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gridSpan w:val="9"/>
          </w:tcPr>
          <w:p w14:paraId="108B104B">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结论与建议</w:t>
            </w:r>
          </w:p>
          <w:p w14:paraId="1854EC90">
            <w:pPr>
              <w:adjustRightInd w:val="0"/>
              <w:snapToGrid w:val="0"/>
              <w:spacing w:line="300" w:lineRule="auto"/>
              <w:ind w:right="23" w:rightChars="11"/>
              <w:jc w:val="center"/>
              <w:rPr>
                <w:color w:val="000000" w:themeColor="text1"/>
                <w:szCs w:val="21"/>
                <w14:textFill>
                  <w14:solidFill>
                    <w14:schemeClr w14:val="tx1"/>
                  </w14:solidFill>
                </w14:textFill>
              </w:rPr>
            </w:pP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p>
          <w:p w14:paraId="42D7D1A0">
            <w:pPr>
              <w:adjustRightInd w:val="0"/>
              <w:snapToGrid w:val="0"/>
              <w:spacing w:line="300" w:lineRule="auto"/>
              <w:ind w:right="23" w:rightChars="11"/>
              <w:jc w:val="center"/>
              <w:rPr>
                <w:color w:val="000000" w:themeColor="text1"/>
                <w:szCs w:val="21"/>
                <w14:textFill>
                  <w14:solidFill>
                    <w14:schemeClr w14:val="tx1"/>
                  </w14:solidFill>
                </w14:textFill>
              </w:rPr>
            </w:pP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p>
          <w:p w14:paraId="4E79FEE3">
            <w:pPr>
              <w:adjustRightInd w:val="0"/>
              <w:snapToGrid w:val="0"/>
              <w:spacing w:line="300" w:lineRule="auto"/>
              <w:ind w:right="23" w:rightChars="11"/>
              <w:jc w:val="center"/>
              <w:rPr>
                <w:color w:val="000000" w:themeColor="text1"/>
                <w:szCs w:val="21"/>
                <w14:textFill>
                  <w14:solidFill>
                    <w14:schemeClr w14:val="tx1"/>
                  </w14:solidFill>
                </w14:textFill>
              </w:rPr>
            </w:pP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X</w:t>
            </w:r>
          </w:p>
          <w:p w14:paraId="5C49CAE4">
            <w:pPr>
              <w:adjustRightInd w:val="0"/>
              <w:snapToGrid w:val="0"/>
              <w:spacing w:line="300" w:lineRule="auto"/>
              <w:ind w:right="23" w:rightChars="11"/>
              <w:jc w:val="center"/>
              <w:rPr>
                <w:color w:val="000000" w:themeColor="text1"/>
                <w:szCs w:val="21"/>
                <w14:textFill>
                  <w14:solidFill>
                    <w14:schemeClr w14:val="tx1"/>
                  </w14:solidFill>
                </w14:textFill>
              </w:rPr>
            </w:pPr>
          </w:p>
          <w:p w14:paraId="6A87E6D1">
            <w:pPr>
              <w:adjustRightInd w:val="0"/>
              <w:snapToGrid w:val="0"/>
              <w:spacing w:line="300" w:lineRule="auto"/>
              <w:ind w:right="23" w:rightChars="11"/>
              <w:rPr>
                <w:color w:val="000000" w:themeColor="text1"/>
                <w:szCs w:val="21"/>
                <w14:textFill>
                  <w14:solidFill>
                    <w14:schemeClr w14:val="tx1"/>
                  </w14:solidFill>
                </w14:textFill>
              </w:rPr>
            </w:pPr>
          </w:p>
          <w:p w14:paraId="2223E04D">
            <w:pPr>
              <w:adjustRightInd w:val="0"/>
              <w:snapToGrid w:val="0"/>
              <w:spacing w:line="300" w:lineRule="auto"/>
              <w:ind w:right="23" w:rightChars="11"/>
              <w:jc w:val="center"/>
              <w:rPr>
                <w:color w:val="000000" w:themeColor="text1"/>
                <w:szCs w:val="21"/>
                <w14:textFill>
                  <w14:solidFill>
                    <w14:schemeClr w14:val="tx1"/>
                  </w14:solidFill>
                </w14:textFill>
              </w:rPr>
            </w:pPr>
          </w:p>
          <w:p w14:paraId="70487493">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（续下页）</w:t>
            </w:r>
          </w:p>
          <w:p w14:paraId="7E979A06">
            <w:pPr>
              <w:adjustRightInd w:val="0"/>
              <w:snapToGrid w:val="0"/>
              <w:spacing w:line="300" w:lineRule="auto"/>
              <w:ind w:right="23" w:rightChars="11" w:firstLine="5292" w:firstLineChars="252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p>
          <w:p w14:paraId="0ECB84BE">
            <w:pPr>
              <w:adjustRightInd w:val="0"/>
              <w:snapToGrid w:val="0"/>
              <w:spacing w:line="300" w:lineRule="auto"/>
              <w:ind w:right="23" w:rightChars="11" w:firstLine="5434" w:firstLineChars="2588"/>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（印章）</w:t>
            </w:r>
          </w:p>
          <w:p w14:paraId="4CCA9D6B">
            <w:pPr>
              <w:adjustRightInd w:val="0"/>
              <w:snapToGrid w:val="0"/>
              <w:spacing w:line="300" w:lineRule="auto"/>
              <w:ind w:right="23" w:rightChars="11" w:firstLine="5292" w:firstLineChars="2520"/>
              <w:jc w:val="center"/>
              <w:rPr>
                <w:color w:val="000000" w:themeColor="text1"/>
                <w:sz w:val="22"/>
                <w:szCs w:val="22"/>
                <w14:textFill>
                  <w14:solidFill>
                    <w14:schemeClr w14:val="tx1"/>
                  </w14:solidFill>
                </w14:textFill>
              </w:rPr>
            </w:pP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 w:val="22"/>
                <w:szCs w:val="22"/>
                <w14:textFill>
                  <w14:solidFill>
                    <w14:schemeClr w14:val="tx1"/>
                  </w14:solidFill>
                </w14:textFill>
              </w:rPr>
              <w:t>年</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 w:val="22"/>
                <w:szCs w:val="22"/>
                <w14:textFill>
                  <w14:solidFill>
                    <w14:schemeClr w14:val="tx1"/>
                  </w14:solidFill>
                </w14:textFill>
              </w:rPr>
              <w:t>月</w:t>
            </w:r>
            <w:r>
              <w:rPr>
                <w:color w:val="000000" w:themeColor="text1"/>
                <w:szCs w:val="21"/>
                <w14:textFill>
                  <w14:solidFill>
                    <w14:schemeClr w14:val="tx1"/>
                  </w14:solidFill>
                </w14:textFill>
              </w:rPr>
              <w:t>X</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X</w:t>
            </w:r>
            <w:r>
              <w:rPr>
                <w:rFonts w:hint="eastAsia"/>
                <w:color w:val="000000" w:themeColor="text1"/>
                <w:sz w:val="22"/>
                <w:szCs w:val="22"/>
                <w14:textFill>
                  <w14:solidFill>
                    <w14:schemeClr w14:val="tx1"/>
                  </w14:solidFill>
                </w14:textFill>
              </w:rPr>
              <w:t>日</w:t>
            </w:r>
          </w:p>
          <w:p w14:paraId="1F2CCA4B">
            <w:pPr>
              <w:adjustRightInd w:val="0"/>
              <w:snapToGrid w:val="0"/>
              <w:spacing w:line="300" w:lineRule="auto"/>
              <w:ind w:right="23" w:rightChars="11"/>
              <w:jc w:val="center"/>
              <w:rPr>
                <w:color w:val="000000" w:themeColor="text1"/>
                <w:szCs w:val="21"/>
                <w14:textFill>
                  <w14:solidFill>
                    <w14:schemeClr w14:val="tx1"/>
                  </w14:solidFill>
                </w14:textFill>
              </w:rPr>
            </w:pPr>
          </w:p>
        </w:tc>
      </w:tr>
      <w:tr w14:paraId="39D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gridSpan w:val="2"/>
          </w:tcPr>
          <w:p w14:paraId="0E7BDF06">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批准人</w:t>
            </w:r>
          </w:p>
        </w:tc>
        <w:tc>
          <w:tcPr>
            <w:tcW w:w="1384" w:type="dxa"/>
          </w:tcPr>
          <w:p w14:paraId="4127990F">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384" w:type="dxa"/>
          </w:tcPr>
          <w:p w14:paraId="2727B0EA">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审核人</w:t>
            </w:r>
          </w:p>
        </w:tc>
        <w:tc>
          <w:tcPr>
            <w:tcW w:w="1383" w:type="dxa"/>
            <w:gridSpan w:val="2"/>
          </w:tcPr>
          <w:p w14:paraId="38BABA07">
            <w:pPr>
              <w:adjustRightInd w:val="0"/>
              <w:snapToGrid w:val="0"/>
              <w:spacing w:line="300" w:lineRule="auto"/>
              <w:ind w:right="23" w:rightChars="11"/>
              <w:jc w:val="center"/>
              <w:rPr>
                <w:color w:val="000000" w:themeColor="text1"/>
                <w:szCs w:val="21"/>
                <w14:textFill>
                  <w14:solidFill>
                    <w14:schemeClr w14:val="tx1"/>
                  </w14:solidFill>
                </w14:textFill>
              </w:rPr>
            </w:pPr>
          </w:p>
        </w:tc>
        <w:tc>
          <w:tcPr>
            <w:tcW w:w="1384" w:type="dxa"/>
            <w:gridSpan w:val="2"/>
          </w:tcPr>
          <w:p w14:paraId="6E7F8125">
            <w:pPr>
              <w:adjustRightInd w:val="0"/>
              <w:snapToGrid w:val="0"/>
              <w:spacing w:line="300" w:lineRule="auto"/>
              <w:ind w:right="23" w:rightChars="1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鉴定人</w:t>
            </w:r>
          </w:p>
        </w:tc>
        <w:tc>
          <w:tcPr>
            <w:tcW w:w="1384" w:type="dxa"/>
          </w:tcPr>
          <w:p w14:paraId="73BD222E">
            <w:pPr>
              <w:adjustRightInd w:val="0"/>
              <w:snapToGrid w:val="0"/>
              <w:spacing w:line="300" w:lineRule="auto"/>
              <w:ind w:right="23" w:rightChars="11"/>
              <w:jc w:val="center"/>
              <w:rPr>
                <w:color w:val="000000" w:themeColor="text1"/>
                <w:szCs w:val="21"/>
                <w14:textFill>
                  <w14:solidFill>
                    <w14:schemeClr w14:val="tx1"/>
                  </w14:solidFill>
                </w14:textFill>
              </w:rPr>
            </w:pPr>
          </w:p>
        </w:tc>
      </w:tr>
      <w:bookmarkEnd w:id="70"/>
      <w:bookmarkEnd w:id="71"/>
      <w:bookmarkEnd w:id="135"/>
    </w:tbl>
    <w:p w14:paraId="6BAC2C78">
      <w:pPr>
        <w:keepNext/>
        <w:keepLines/>
        <w:pageBreakBefore/>
        <w:spacing w:before="360" w:after="360" w:line="440" w:lineRule="exact"/>
        <w:jc w:val="center"/>
        <w:outlineLvl w:val="0"/>
        <w:rPr>
          <w:rFonts w:ascii="Times New Roman" w:hAnsi="Times New Roman"/>
          <w:b/>
          <w:color w:val="000000" w:themeColor="text1"/>
          <w:sz w:val="30"/>
          <w:szCs w:val="30"/>
          <w14:textFill>
            <w14:solidFill>
              <w14:schemeClr w14:val="tx1"/>
            </w14:solidFill>
          </w14:textFill>
        </w:rPr>
      </w:pPr>
      <w:bookmarkStart w:id="139" w:name="_Toc32426705"/>
      <w:bookmarkStart w:id="140" w:name="_Toc163831627"/>
      <w:bookmarkStart w:id="141" w:name="_Toc13178"/>
      <w:bookmarkStart w:id="142" w:name="_Toc17919"/>
      <w:r>
        <w:rPr>
          <w:rFonts w:ascii="Times New Roman" w:hAnsi="Times New Roman"/>
          <w:b/>
          <w:color w:val="000000" w:themeColor="text1"/>
          <w:sz w:val="30"/>
          <w:szCs w:val="30"/>
          <w14:textFill>
            <w14:solidFill>
              <w14:schemeClr w14:val="tx1"/>
            </w14:solidFill>
          </w14:textFill>
        </w:rPr>
        <w:t>附录</w:t>
      </w:r>
      <w:r>
        <w:rPr>
          <w:rFonts w:hint="eastAsia" w:ascii="Times New Roman" w:hAnsi="Times New Roman"/>
          <w:b/>
          <w:color w:val="000000" w:themeColor="text1"/>
          <w:sz w:val="30"/>
          <w:szCs w:val="30"/>
          <w:lang w:val="en-US" w:eastAsia="zh-CN"/>
          <w14:textFill>
            <w14:solidFill>
              <w14:schemeClr w14:val="tx1"/>
            </w14:solidFill>
          </w14:textFill>
        </w:rPr>
        <w:t>B</w:t>
      </w:r>
      <w:r>
        <w:rPr>
          <w:rFonts w:ascii="Times New Roman" w:hAnsi="Times New Roman"/>
          <w:b/>
          <w:color w:val="000000" w:themeColor="text1"/>
          <w:sz w:val="30"/>
          <w:szCs w:val="30"/>
          <w14:textFill>
            <w14:solidFill>
              <w14:schemeClr w14:val="tx1"/>
            </w14:solidFill>
          </w14:textFill>
        </w:rPr>
        <w:t xml:space="preserve"> </w:t>
      </w:r>
      <w:bookmarkEnd w:id="139"/>
      <w:bookmarkEnd w:id="140"/>
      <w:r>
        <w:rPr>
          <w:rFonts w:hint="eastAsia" w:ascii="Times New Roman" w:hAnsi="Times New Roman"/>
          <w:b/>
          <w:color w:val="000000" w:themeColor="text1"/>
          <w:sz w:val="30"/>
          <w:szCs w:val="30"/>
          <w14:textFill>
            <w14:solidFill>
              <w14:schemeClr w14:val="tx1"/>
            </w14:solidFill>
          </w14:textFill>
        </w:rPr>
        <w:t>鉴定报告质量快速评价表</w:t>
      </w:r>
      <w:bookmarkEnd w:id="141"/>
      <w:bookmarkEnd w:id="142"/>
    </w:p>
    <w:tbl>
      <w:tblPr>
        <w:tblStyle w:val="35"/>
        <w:tblW w:w="85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868"/>
        <w:gridCol w:w="2942"/>
        <w:gridCol w:w="1014"/>
        <w:gridCol w:w="1014"/>
        <w:gridCol w:w="1071"/>
        <w:gridCol w:w="1071"/>
      </w:tblGrid>
      <w:tr w14:paraId="7BCF57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38" w:type="dxa"/>
            <w:tcBorders>
              <w:tl2br w:val="nil"/>
              <w:tr2bl w:val="nil"/>
            </w:tcBorders>
            <w:vAlign w:val="center"/>
          </w:tcPr>
          <w:p w14:paraId="4C1A37E0">
            <w:pPr>
              <w:ind w:left="-126" w:leftChars="-60"/>
              <w:jc w:val="center"/>
              <w:rPr>
                <w:rFonts w:ascii="Calibri" w:hAnsi="Calibri"/>
                <w:bCs/>
                <w:color w:val="000000" w:themeColor="text1"/>
                <w:szCs w:val="21"/>
                <w14:textFill>
                  <w14:solidFill>
                    <w14:schemeClr w14:val="tx1"/>
                  </w14:solidFill>
                </w14:textFill>
              </w:rPr>
            </w:pPr>
            <w:bookmarkStart w:id="143" w:name="_Toc32426706"/>
            <w:r>
              <w:rPr>
                <w:rFonts w:hint="eastAsia" w:ascii="宋体" w:hAnsi="宋体"/>
                <w:bCs/>
                <w:color w:val="000000" w:themeColor="text1"/>
                <w:szCs w:val="21"/>
                <w14:textFill>
                  <w14:solidFill>
                    <w14:schemeClr w14:val="tx1"/>
                  </w14:solidFill>
                </w14:textFill>
              </w:rPr>
              <w:t>序号</w:t>
            </w:r>
          </w:p>
        </w:tc>
        <w:tc>
          <w:tcPr>
            <w:tcW w:w="868" w:type="dxa"/>
            <w:tcBorders>
              <w:tl2br w:val="nil"/>
              <w:tr2bl w:val="nil"/>
            </w:tcBorders>
            <w:vAlign w:val="center"/>
          </w:tcPr>
          <w:p w14:paraId="24DE7773">
            <w:pPr>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w:t>
            </w:r>
          </w:p>
        </w:tc>
        <w:tc>
          <w:tcPr>
            <w:tcW w:w="2942" w:type="dxa"/>
            <w:tcBorders>
              <w:tl2br w:val="nil"/>
              <w:tr2bl w:val="nil"/>
            </w:tcBorders>
            <w:vAlign w:val="center"/>
          </w:tcPr>
          <w:p w14:paraId="05993FE9">
            <w:pPr>
              <w:jc w:val="center"/>
              <w:rPr>
                <w:rFonts w:ascii="Calibri" w:hAnsi="Calibri"/>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评价指标</w:t>
            </w:r>
          </w:p>
        </w:tc>
        <w:tc>
          <w:tcPr>
            <w:tcW w:w="1014" w:type="dxa"/>
            <w:tcBorders>
              <w:tl2br w:val="nil"/>
              <w:tr2bl w:val="nil"/>
            </w:tcBorders>
            <w:vAlign w:val="center"/>
          </w:tcPr>
          <w:p w14:paraId="63358BE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得分</w:t>
            </w:r>
          </w:p>
        </w:tc>
        <w:tc>
          <w:tcPr>
            <w:tcW w:w="1014" w:type="dxa"/>
            <w:tcBorders>
              <w:tl2br w:val="nil"/>
              <w:tr2bl w:val="nil"/>
            </w:tcBorders>
            <w:vAlign w:val="center"/>
          </w:tcPr>
          <w:p w14:paraId="18454150">
            <w:pPr>
              <w:jc w:val="center"/>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总分</w:t>
            </w:r>
          </w:p>
        </w:tc>
        <w:tc>
          <w:tcPr>
            <w:tcW w:w="1071" w:type="dxa"/>
            <w:tcBorders>
              <w:tl2br w:val="nil"/>
              <w:tr2bl w:val="nil"/>
            </w:tcBorders>
            <w:vAlign w:val="center"/>
          </w:tcPr>
          <w:p w14:paraId="33E76178">
            <w:pPr>
              <w:jc w:val="center"/>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是否为约束指标</w:t>
            </w:r>
          </w:p>
        </w:tc>
        <w:tc>
          <w:tcPr>
            <w:tcW w:w="1071" w:type="dxa"/>
            <w:tcBorders>
              <w:tl2br w:val="nil"/>
              <w:tr2bl w:val="nil"/>
            </w:tcBorders>
            <w:vAlign w:val="center"/>
          </w:tcPr>
          <w:p w14:paraId="4E931667">
            <w:pPr>
              <w:jc w:val="center"/>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实际得分</w:t>
            </w:r>
          </w:p>
        </w:tc>
      </w:tr>
      <w:tr w14:paraId="16901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8" w:type="dxa"/>
            <w:vMerge w:val="restart"/>
            <w:tcBorders>
              <w:tl2br w:val="nil"/>
              <w:tr2bl w:val="nil"/>
            </w:tcBorders>
            <w:vAlign w:val="center"/>
          </w:tcPr>
          <w:p w14:paraId="5C4EE53B">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868" w:type="dxa"/>
            <w:vMerge w:val="restart"/>
            <w:tcBorders>
              <w:tl2br w:val="nil"/>
              <w:tr2bl w:val="nil"/>
            </w:tcBorders>
            <w:vAlign w:val="center"/>
          </w:tcPr>
          <w:p w14:paraId="6EC2DD9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工程</w:t>
            </w:r>
          </w:p>
          <w:p w14:paraId="59BCEAAA">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概况</w:t>
            </w:r>
          </w:p>
        </w:tc>
        <w:tc>
          <w:tcPr>
            <w:tcW w:w="2942" w:type="dxa"/>
            <w:tcBorders>
              <w:tl2br w:val="nil"/>
              <w:tr2bl w:val="nil"/>
            </w:tcBorders>
            <w:vAlign w:val="center"/>
          </w:tcPr>
          <w:p w14:paraId="3F835A9E">
            <w:pPr>
              <w:jc w:val="left"/>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工程概况信息完整清晰</w:t>
            </w:r>
          </w:p>
        </w:tc>
        <w:tc>
          <w:tcPr>
            <w:tcW w:w="1014" w:type="dxa"/>
            <w:tcBorders>
              <w:tl2br w:val="nil"/>
              <w:tr2bl w:val="nil"/>
            </w:tcBorders>
            <w:vAlign w:val="center"/>
          </w:tcPr>
          <w:p w14:paraId="2D383797">
            <w:pPr>
              <w:jc w:val="center"/>
              <w:rPr>
                <w:rFonts w:eastAsiaTheme="minor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restart"/>
            <w:tcBorders>
              <w:tl2br w:val="nil"/>
              <w:tr2bl w:val="nil"/>
            </w:tcBorders>
            <w:vAlign w:val="center"/>
          </w:tcPr>
          <w:p w14:paraId="60B96DAD">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rFonts w:hint="eastAsia" w:ascii="宋体" w:hAnsi="宋体" w:cs="宋体"/>
                <w:bCs/>
                <w:iCs/>
                <w:color w:val="000000" w:themeColor="text1"/>
                <w:szCs w:val="21"/>
                <w14:textFill>
                  <w14:solidFill>
                    <w14:schemeClr w14:val="tx1"/>
                  </w14:solidFill>
                </w14:textFill>
              </w:rPr>
              <w:t xml:space="preserve"> </w:t>
            </w:r>
          </w:p>
        </w:tc>
        <w:tc>
          <w:tcPr>
            <w:tcW w:w="1071" w:type="dxa"/>
            <w:vMerge w:val="restart"/>
            <w:tcBorders>
              <w:tl2br w:val="nil"/>
              <w:tr2bl w:val="nil"/>
            </w:tcBorders>
            <w:vAlign w:val="center"/>
          </w:tcPr>
          <w:p w14:paraId="44B16D2C">
            <w:pPr>
              <w:jc w:val="center"/>
              <w:rPr>
                <w:rFonts w:hint="eastAsia" w:ascii="宋体" w:hAnsi="宋体" w:cs="宋体" w:eastAsiaTheme="minorEastAsia"/>
                <w:bCs/>
                <w:iCs/>
                <w:color w:val="000000" w:themeColor="text1"/>
                <w:szCs w:val="21"/>
                <w14:textFill>
                  <w14:solidFill>
                    <w14:schemeClr w14:val="tx1"/>
                  </w14:solidFill>
                </w14:textFill>
              </w:rPr>
            </w:pPr>
          </w:p>
        </w:tc>
        <w:tc>
          <w:tcPr>
            <w:tcW w:w="1071" w:type="dxa"/>
            <w:vMerge w:val="restart"/>
            <w:tcBorders>
              <w:tl2br w:val="nil"/>
              <w:tr2bl w:val="nil"/>
            </w:tcBorders>
            <w:vAlign w:val="center"/>
          </w:tcPr>
          <w:p w14:paraId="65B61D54">
            <w:pPr>
              <w:jc w:val="center"/>
              <w:rPr>
                <w:rFonts w:hint="eastAsia" w:ascii="宋体" w:hAnsi="宋体" w:cs="宋体" w:eastAsiaTheme="minorEastAsia"/>
                <w:bCs/>
                <w:iCs/>
                <w:color w:val="000000" w:themeColor="text1"/>
                <w:szCs w:val="21"/>
                <w14:textFill>
                  <w14:solidFill>
                    <w14:schemeClr w14:val="tx1"/>
                  </w14:solidFill>
                </w14:textFill>
              </w:rPr>
            </w:pPr>
          </w:p>
        </w:tc>
      </w:tr>
      <w:tr w14:paraId="17D22F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8" w:type="dxa"/>
            <w:vMerge w:val="continue"/>
            <w:tcBorders>
              <w:tl2br w:val="nil"/>
              <w:tr2bl w:val="nil"/>
            </w:tcBorders>
            <w:vAlign w:val="center"/>
          </w:tcPr>
          <w:p w14:paraId="301DFE89">
            <w:pPr>
              <w:jc w:val="center"/>
              <w:rPr>
                <w:color w:val="000000" w:themeColor="text1"/>
                <w:szCs w:val="21"/>
                <w14:textFill>
                  <w14:solidFill>
                    <w14:schemeClr w14:val="tx1"/>
                  </w14:solidFill>
                </w14:textFill>
              </w:rPr>
            </w:pPr>
          </w:p>
        </w:tc>
        <w:tc>
          <w:tcPr>
            <w:tcW w:w="868" w:type="dxa"/>
            <w:vMerge w:val="continue"/>
            <w:tcBorders>
              <w:tl2br w:val="nil"/>
              <w:tr2bl w:val="nil"/>
            </w:tcBorders>
            <w:vAlign w:val="center"/>
          </w:tcPr>
          <w:p w14:paraId="09BAABCF">
            <w:pPr>
              <w:jc w:val="left"/>
              <w:rPr>
                <w:color w:val="000000" w:themeColor="text1"/>
                <w:szCs w:val="21"/>
                <w14:textFill>
                  <w14:solidFill>
                    <w14:schemeClr w14:val="tx1"/>
                  </w14:solidFill>
                </w14:textFill>
              </w:rPr>
            </w:pPr>
          </w:p>
        </w:tc>
        <w:tc>
          <w:tcPr>
            <w:tcW w:w="2942" w:type="dxa"/>
            <w:tcBorders>
              <w:tl2br w:val="nil"/>
              <w:tr2bl w:val="nil"/>
            </w:tcBorders>
            <w:vAlign w:val="center"/>
          </w:tcPr>
          <w:p w14:paraId="595DD61A">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包含必要的产权等信息</w:t>
            </w:r>
          </w:p>
        </w:tc>
        <w:tc>
          <w:tcPr>
            <w:tcW w:w="1014" w:type="dxa"/>
            <w:tcBorders>
              <w:tl2br w:val="nil"/>
              <w:tr2bl w:val="nil"/>
            </w:tcBorders>
            <w:vAlign w:val="center"/>
          </w:tcPr>
          <w:p w14:paraId="7FEB7C3B">
            <w:pPr>
              <w:jc w:val="center"/>
              <w:rPr>
                <w:rFonts w:hint="eastAsia" w:ascii="宋体" w:hAnsi="宋体" w:cs="宋体" w:eastAsiaTheme="minor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0809ED01">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FD605B8">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50A65330">
            <w:pPr>
              <w:jc w:val="left"/>
              <w:rPr>
                <w:rFonts w:hint="eastAsia" w:ascii="宋体" w:hAnsi="宋体" w:cs="宋体"/>
                <w:bCs/>
                <w:color w:val="000000" w:themeColor="text1"/>
                <w:szCs w:val="21"/>
                <w14:textFill>
                  <w14:solidFill>
                    <w14:schemeClr w14:val="tx1"/>
                  </w14:solidFill>
                </w14:textFill>
              </w:rPr>
            </w:pPr>
          </w:p>
        </w:tc>
      </w:tr>
      <w:tr w14:paraId="2BA4D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restart"/>
            <w:tcBorders>
              <w:tl2br w:val="nil"/>
              <w:tr2bl w:val="nil"/>
            </w:tcBorders>
            <w:vAlign w:val="center"/>
          </w:tcPr>
          <w:p w14:paraId="756CA4A3">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868" w:type="dxa"/>
            <w:vMerge w:val="restart"/>
            <w:tcBorders>
              <w:tl2br w:val="nil"/>
              <w:tr2bl w:val="nil"/>
            </w:tcBorders>
            <w:vAlign w:val="center"/>
          </w:tcPr>
          <w:p w14:paraId="544CEA6C">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鉴定</w:t>
            </w:r>
          </w:p>
          <w:p w14:paraId="63F4E5FE">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事由</w:t>
            </w:r>
          </w:p>
        </w:tc>
        <w:tc>
          <w:tcPr>
            <w:tcW w:w="2942" w:type="dxa"/>
            <w:tcBorders>
              <w:tl2br w:val="nil"/>
              <w:tr2bl w:val="nil"/>
            </w:tcBorders>
            <w:vAlign w:val="center"/>
          </w:tcPr>
          <w:p w14:paraId="452826F3">
            <w:pPr>
              <w:jc w:val="left"/>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鉴定背景与目的</w:t>
            </w:r>
          </w:p>
        </w:tc>
        <w:tc>
          <w:tcPr>
            <w:tcW w:w="1014" w:type="dxa"/>
            <w:tcBorders>
              <w:tl2br w:val="nil"/>
              <w:tr2bl w:val="nil"/>
            </w:tcBorders>
            <w:vAlign w:val="center"/>
          </w:tcPr>
          <w:p w14:paraId="306B24C6">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restart"/>
            <w:tcBorders>
              <w:tl2br w:val="nil"/>
              <w:tr2bl w:val="nil"/>
            </w:tcBorders>
            <w:vAlign w:val="center"/>
          </w:tcPr>
          <w:p w14:paraId="196E9A5F">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rFonts w:hint="eastAsia" w:ascii="宋体" w:hAnsi="宋体" w:cs="宋体"/>
                <w:bCs/>
                <w:iCs/>
                <w:color w:val="000000" w:themeColor="text1"/>
                <w:szCs w:val="21"/>
                <w14:textFill>
                  <w14:solidFill>
                    <w14:schemeClr w14:val="tx1"/>
                  </w14:solidFill>
                </w14:textFill>
              </w:rPr>
              <w:t xml:space="preserve"> </w:t>
            </w:r>
          </w:p>
          <w:p w14:paraId="4324EB34">
            <w:pPr>
              <w:jc w:val="center"/>
              <w:rPr>
                <w:rFonts w:hint="eastAsia" w:ascii="宋体" w:hAnsi="宋体" w:cs="宋体"/>
                <w:bCs/>
                <w:iCs/>
                <w:color w:val="000000" w:themeColor="text1"/>
                <w:szCs w:val="21"/>
                <w14:textFill>
                  <w14:solidFill>
                    <w14:schemeClr w14:val="tx1"/>
                  </w14:solidFill>
                </w14:textFill>
              </w:rPr>
            </w:pPr>
          </w:p>
        </w:tc>
        <w:tc>
          <w:tcPr>
            <w:tcW w:w="1071" w:type="dxa"/>
            <w:vMerge w:val="restart"/>
            <w:tcBorders>
              <w:tl2br w:val="nil"/>
              <w:tr2bl w:val="nil"/>
            </w:tcBorders>
            <w:vAlign w:val="center"/>
          </w:tcPr>
          <w:p w14:paraId="7A6008AC">
            <w:pPr>
              <w:jc w:val="center"/>
              <w:rPr>
                <w:rFonts w:hint="eastAsia" w:ascii="宋体" w:hAnsi="宋体" w:cs="宋体"/>
                <w:bCs/>
                <w:iCs/>
                <w:color w:val="000000" w:themeColor="text1"/>
                <w:szCs w:val="21"/>
                <w14:textFill>
                  <w14:solidFill>
                    <w14:schemeClr w14:val="tx1"/>
                  </w14:solidFill>
                </w14:textFill>
              </w:rPr>
            </w:pPr>
          </w:p>
        </w:tc>
        <w:tc>
          <w:tcPr>
            <w:tcW w:w="1071" w:type="dxa"/>
            <w:vMerge w:val="restart"/>
            <w:tcBorders>
              <w:tl2br w:val="nil"/>
              <w:tr2bl w:val="nil"/>
            </w:tcBorders>
            <w:vAlign w:val="center"/>
          </w:tcPr>
          <w:p w14:paraId="5139A612">
            <w:pPr>
              <w:jc w:val="center"/>
              <w:rPr>
                <w:rFonts w:hint="eastAsia" w:ascii="宋体" w:hAnsi="宋体" w:cs="宋体"/>
                <w:bCs/>
                <w:iCs/>
                <w:color w:val="000000" w:themeColor="text1"/>
                <w:szCs w:val="21"/>
                <w14:textFill>
                  <w14:solidFill>
                    <w14:schemeClr w14:val="tx1"/>
                  </w14:solidFill>
                </w14:textFill>
              </w:rPr>
            </w:pPr>
          </w:p>
        </w:tc>
      </w:tr>
      <w:tr w14:paraId="793A8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continue"/>
            <w:tcBorders>
              <w:tl2br w:val="nil"/>
              <w:tr2bl w:val="nil"/>
            </w:tcBorders>
            <w:vAlign w:val="center"/>
          </w:tcPr>
          <w:p w14:paraId="6DC513A2">
            <w:pPr>
              <w:jc w:val="center"/>
              <w:rPr>
                <w:color w:val="000000" w:themeColor="text1"/>
                <w:szCs w:val="21"/>
                <w14:textFill>
                  <w14:solidFill>
                    <w14:schemeClr w14:val="tx1"/>
                  </w14:solidFill>
                </w14:textFill>
              </w:rPr>
            </w:pPr>
          </w:p>
        </w:tc>
        <w:tc>
          <w:tcPr>
            <w:tcW w:w="868" w:type="dxa"/>
            <w:vMerge w:val="continue"/>
            <w:tcBorders>
              <w:tl2br w:val="nil"/>
              <w:tr2bl w:val="nil"/>
            </w:tcBorders>
            <w:vAlign w:val="center"/>
          </w:tcPr>
          <w:p w14:paraId="3C8F1DB8">
            <w:pPr>
              <w:jc w:val="center"/>
              <w:rPr>
                <w:color w:val="000000" w:themeColor="text1"/>
                <w:szCs w:val="21"/>
                <w14:textFill>
                  <w14:solidFill>
                    <w14:schemeClr w14:val="tx1"/>
                  </w14:solidFill>
                </w14:textFill>
              </w:rPr>
            </w:pPr>
          </w:p>
        </w:tc>
        <w:tc>
          <w:tcPr>
            <w:tcW w:w="2942" w:type="dxa"/>
            <w:tcBorders>
              <w:tl2br w:val="nil"/>
              <w:tr2bl w:val="nil"/>
            </w:tcBorders>
            <w:vAlign w:val="center"/>
          </w:tcPr>
          <w:p w14:paraId="5973FD06">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鉴定范围与内容</w:t>
            </w:r>
          </w:p>
        </w:tc>
        <w:tc>
          <w:tcPr>
            <w:tcW w:w="1014" w:type="dxa"/>
            <w:tcBorders>
              <w:tl2br w:val="nil"/>
              <w:tr2bl w:val="nil"/>
            </w:tcBorders>
            <w:vAlign w:val="center"/>
          </w:tcPr>
          <w:p w14:paraId="51BEBF92">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1DC82F90">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3D573E4">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ECBBDBB">
            <w:pPr>
              <w:jc w:val="left"/>
              <w:rPr>
                <w:rFonts w:hint="eastAsia" w:ascii="宋体" w:hAnsi="宋体" w:cs="宋体"/>
                <w:bCs/>
                <w:color w:val="000000" w:themeColor="text1"/>
                <w:szCs w:val="21"/>
                <w14:textFill>
                  <w14:solidFill>
                    <w14:schemeClr w14:val="tx1"/>
                  </w14:solidFill>
                </w14:textFill>
              </w:rPr>
            </w:pPr>
          </w:p>
        </w:tc>
      </w:tr>
      <w:tr w14:paraId="2CD5C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continue"/>
            <w:tcBorders>
              <w:bottom w:val="single" w:color="auto" w:sz="4" w:space="0"/>
              <w:tl2br w:val="nil"/>
              <w:tr2bl w:val="nil"/>
            </w:tcBorders>
            <w:vAlign w:val="center"/>
          </w:tcPr>
          <w:p w14:paraId="55A0C579">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bottom w:val="single" w:color="auto" w:sz="4" w:space="0"/>
              <w:tl2br w:val="nil"/>
              <w:tr2bl w:val="nil"/>
            </w:tcBorders>
            <w:vAlign w:val="center"/>
          </w:tcPr>
          <w:p w14:paraId="13C4884E">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75ADC78A">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鉴定类别</w:t>
            </w:r>
          </w:p>
        </w:tc>
        <w:tc>
          <w:tcPr>
            <w:tcW w:w="1014" w:type="dxa"/>
            <w:tcBorders>
              <w:tl2br w:val="nil"/>
              <w:tr2bl w:val="nil"/>
            </w:tcBorders>
            <w:vAlign w:val="center"/>
          </w:tcPr>
          <w:p w14:paraId="26CCE39C">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1D448F7F">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6A41BAF9">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6AED95D">
            <w:pPr>
              <w:jc w:val="left"/>
              <w:rPr>
                <w:rFonts w:hint="eastAsia" w:ascii="宋体" w:hAnsi="宋体" w:cs="宋体"/>
                <w:bCs/>
                <w:color w:val="000000" w:themeColor="text1"/>
                <w:szCs w:val="21"/>
                <w14:textFill>
                  <w14:solidFill>
                    <w14:schemeClr w14:val="tx1"/>
                  </w14:solidFill>
                </w14:textFill>
              </w:rPr>
            </w:pPr>
          </w:p>
        </w:tc>
      </w:tr>
      <w:tr w14:paraId="13637F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restart"/>
            <w:tcBorders>
              <w:top w:val="single" w:color="auto" w:sz="4" w:space="0"/>
              <w:tl2br w:val="nil"/>
              <w:tr2bl w:val="nil"/>
            </w:tcBorders>
            <w:vAlign w:val="center"/>
          </w:tcPr>
          <w:p w14:paraId="2176FE46">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868" w:type="dxa"/>
            <w:vMerge w:val="restart"/>
            <w:tcBorders>
              <w:top w:val="single" w:color="auto" w:sz="4" w:space="0"/>
              <w:tl2br w:val="nil"/>
              <w:tr2bl w:val="nil"/>
            </w:tcBorders>
            <w:vAlign w:val="center"/>
          </w:tcPr>
          <w:p w14:paraId="44587AA0">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鉴定</w:t>
            </w:r>
          </w:p>
          <w:p w14:paraId="6D05977F">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依据</w:t>
            </w:r>
          </w:p>
        </w:tc>
        <w:tc>
          <w:tcPr>
            <w:tcW w:w="2942" w:type="dxa"/>
            <w:tcBorders>
              <w:tl2br w:val="nil"/>
              <w:tr2bl w:val="nil"/>
            </w:tcBorders>
            <w:vAlign w:val="center"/>
          </w:tcPr>
          <w:p w14:paraId="0A91DBB3">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相关性</w:t>
            </w:r>
          </w:p>
        </w:tc>
        <w:tc>
          <w:tcPr>
            <w:tcW w:w="1014" w:type="dxa"/>
            <w:tcBorders>
              <w:tl2br w:val="nil"/>
              <w:tr2bl w:val="nil"/>
            </w:tcBorders>
            <w:vAlign w:val="center"/>
          </w:tcPr>
          <w:p w14:paraId="18A61F8C">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3814F635">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7361983">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17D6A4B">
            <w:pPr>
              <w:jc w:val="left"/>
              <w:rPr>
                <w:rFonts w:hint="eastAsia" w:ascii="宋体" w:hAnsi="宋体" w:cs="宋体"/>
                <w:bCs/>
                <w:color w:val="000000" w:themeColor="text1"/>
                <w:szCs w:val="21"/>
                <w14:textFill>
                  <w14:solidFill>
                    <w14:schemeClr w14:val="tx1"/>
                  </w14:solidFill>
                </w14:textFill>
              </w:rPr>
            </w:pPr>
          </w:p>
        </w:tc>
      </w:tr>
      <w:tr w14:paraId="47C9D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continue"/>
            <w:tcBorders>
              <w:tl2br w:val="nil"/>
              <w:tr2bl w:val="nil"/>
            </w:tcBorders>
            <w:vAlign w:val="center"/>
          </w:tcPr>
          <w:p w14:paraId="6B1D9EE4">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bottom w:val="single" w:color="auto" w:sz="4" w:space="0"/>
              <w:tl2br w:val="nil"/>
              <w:tr2bl w:val="nil"/>
            </w:tcBorders>
            <w:vAlign w:val="center"/>
          </w:tcPr>
          <w:p w14:paraId="6A65868A">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53E743C2">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有效性</w:t>
            </w:r>
          </w:p>
        </w:tc>
        <w:tc>
          <w:tcPr>
            <w:tcW w:w="1014" w:type="dxa"/>
            <w:tcBorders>
              <w:tl2br w:val="nil"/>
              <w:tr2bl w:val="nil"/>
            </w:tcBorders>
            <w:vAlign w:val="center"/>
          </w:tcPr>
          <w:p w14:paraId="6A1F4B55">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4D99DE42">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2F076C6">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E0959E0">
            <w:pPr>
              <w:jc w:val="left"/>
              <w:rPr>
                <w:rFonts w:hint="eastAsia" w:ascii="宋体" w:hAnsi="宋体" w:cs="宋体"/>
                <w:bCs/>
                <w:color w:val="000000" w:themeColor="text1"/>
                <w:szCs w:val="21"/>
                <w14:textFill>
                  <w14:solidFill>
                    <w14:schemeClr w14:val="tx1"/>
                  </w14:solidFill>
                </w14:textFill>
              </w:rPr>
            </w:pPr>
          </w:p>
        </w:tc>
      </w:tr>
      <w:tr w14:paraId="4D385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restart"/>
            <w:tcBorders>
              <w:tl2br w:val="nil"/>
              <w:tr2bl w:val="nil"/>
            </w:tcBorders>
            <w:vAlign w:val="center"/>
          </w:tcPr>
          <w:p w14:paraId="2688BA22">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868" w:type="dxa"/>
            <w:vMerge w:val="restart"/>
            <w:tcBorders>
              <w:top w:val="single" w:color="auto" w:sz="4" w:space="0"/>
              <w:tl2br w:val="nil"/>
              <w:tr2bl w:val="nil"/>
            </w:tcBorders>
            <w:vAlign w:val="center"/>
          </w:tcPr>
          <w:p w14:paraId="4E0304F7">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仪器</w:t>
            </w:r>
          </w:p>
          <w:p w14:paraId="66597B6C">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设备</w:t>
            </w:r>
          </w:p>
        </w:tc>
        <w:tc>
          <w:tcPr>
            <w:tcW w:w="2942" w:type="dxa"/>
            <w:tcBorders>
              <w:tl2br w:val="nil"/>
              <w:tr2bl w:val="nil"/>
            </w:tcBorders>
            <w:vAlign w:val="center"/>
          </w:tcPr>
          <w:p w14:paraId="11E0CC9B">
            <w:pPr>
              <w:jc w:val="left"/>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主要仪器、设备和软件</w:t>
            </w:r>
          </w:p>
        </w:tc>
        <w:tc>
          <w:tcPr>
            <w:tcW w:w="1014" w:type="dxa"/>
            <w:tcBorders>
              <w:tl2br w:val="nil"/>
              <w:tr2bl w:val="nil"/>
            </w:tcBorders>
            <w:vAlign w:val="center"/>
          </w:tcPr>
          <w:p w14:paraId="78161F23">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03B570D6">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62B6839A">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0EE39E30">
            <w:pPr>
              <w:jc w:val="left"/>
              <w:rPr>
                <w:rFonts w:hint="eastAsia" w:ascii="宋体" w:hAnsi="宋体" w:cs="宋体"/>
                <w:bCs/>
                <w:color w:val="000000" w:themeColor="text1"/>
                <w:szCs w:val="21"/>
                <w14:textFill>
                  <w14:solidFill>
                    <w14:schemeClr w14:val="tx1"/>
                  </w14:solidFill>
                </w14:textFill>
              </w:rPr>
            </w:pPr>
          </w:p>
        </w:tc>
      </w:tr>
      <w:tr w14:paraId="15CC9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8" w:type="dxa"/>
            <w:vMerge w:val="continue"/>
            <w:tcBorders>
              <w:tl2br w:val="nil"/>
              <w:tr2bl w:val="nil"/>
            </w:tcBorders>
            <w:vAlign w:val="center"/>
          </w:tcPr>
          <w:p w14:paraId="05B56CA1">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op w:val="single" w:color="auto" w:sz="4" w:space="0"/>
              <w:tl2br w:val="nil"/>
              <w:tr2bl w:val="nil"/>
            </w:tcBorders>
            <w:vAlign w:val="center"/>
          </w:tcPr>
          <w:p w14:paraId="1C151044">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6F1DC7E2">
            <w:pPr>
              <w:jc w:val="left"/>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无文字性错误</w:t>
            </w:r>
          </w:p>
        </w:tc>
        <w:tc>
          <w:tcPr>
            <w:tcW w:w="1014" w:type="dxa"/>
            <w:tcBorders>
              <w:tl2br w:val="nil"/>
              <w:tr2bl w:val="nil"/>
            </w:tcBorders>
            <w:vAlign w:val="center"/>
          </w:tcPr>
          <w:p w14:paraId="648A185E">
            <w:pPr>
              <w:jc w:val="center"/>
              <w:rPr>
                <w:rFonts w:hint="eastAsia"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014" w:type="dxa"/>
            <w:vMerge w:val="continue"/>
            <w:tcBorders>
              <w:tl2br w:val="nil"/>
              <w:tr2bl w:val="nil"/>
            </w:tcBorders>
            <w:vAlign w:val="center"/>
          </w:tcPr>
          <w:p w14:paraId="20D5C450">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3D8F5B2">
            <w:pPr>
              <w:jc w:val="left"/>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5569630">
            <w:pPr>
              <w:jc w:val="left"/>
              <w:rPr>
                <w:rFonts w:hint="eastAsia" w:ascii="宋体" w:hAnsi="宋体" w:cs="宋体"/>
                <w:bCs/>
                <w:color w:val="000000" w:themeColor="text1"/>
                <w:szCs w:val="21"/>
                <w14:textFill>
                  <w14:solidFill>
                    <w14:schemeClr w14:val="tx1"/>
                  </w14:solidFill>
                </w14:textFill>
              </w:rPr>
            </w:pPr>
          </w:p>
        </w:tc>
      </w:tr>
      <w:tr w14:paraId="4E695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8" w:type="dxa"/>
            <w:tcBorders>
              <w:tl2br w:val="nil"/>
              <w:tr2bl w:val="nil"/>
            </w:tcBorders>
            <w:vAlign w:val="center"/>
          </w:tcPr>
          <w:p w14:paraId="64F740E0">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c>
          <w:tcPr>
            <w:tcW w:w="868" w:type="dxa"/>
            <w:tcBorders>
              <w:tl2br w:val="nil"/>
              <w:tr2bl w:val="nil"/>
            </w:tcBorders>
            <w:vAlign w:val="center"/>
          </w:tcPr>
          <w:p w14:paraId="50C750CA">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资料</w:t>
            </w:r>
          </w:p>
          <w:p w14:paraId="7C80D09A">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审核</w:t>
            </w:r>
          </w:p>
        </w:tc>
        <w:tc>
          <w:tcPr>
            <w:tcW w:w="2942" w:type="dxa"/>
            <w:tcBorders>
              <w:tl2br w:val="nil"/>
              <w:tr2bl w:val="nil"/>
            </w:tcBorders>
            <w:vAlign w:val="center"/>
          </w:tcPr>
          <w:p w14:paraId="74CF8E1E">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资料调查</w:t>
            </w:r>
          </w:p>
          <w:p w14:paraId="598BFD92">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按本标准3.0.14、6.1.4评价</w:t>
            </w:r>
          </w:p>
        </w:tc>
        <w:tc>
          <w:tcPr>
            <w:tcW w:w="1014" w:type="dxa"/>
            <w:tcBorders>
              <w:tl2br w:val="nil"/>
              <w:tr2bl w:val="nil"/>
            </w:tcBorders>
            <w:vAlign w:val="center"/>
          </w:tcPr>
          <w:p w14:paraId="6A8BC0CC">
            <w:pPr>
              <w:jc w:val="center"/>
              <w:rPr>
                <w:rFonts w:eastAsiaTheme="minor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restart"/>
            <w:tcBorders>
              <w:tl2br w:val="nil"/>
              <w:tr2bl w:val="nil"/>
            </w:tcBorders>
            <w:vAlign w:val="center"/>
          </w:tcPr>
          <w:p w14:paraId="0E704E7E">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15</w:t>
            </w:r>
            <w:r>
              <w:rPr>
                <w:rFonts w:hint="eastAsia" w:ascii="宋体" w:hAnsi="宋体" w:cs="宋体"/>
                <w:bCs/>
                <w:iCs/>
                <w:color w:val="000000" w:themeColor="text1"/>
                <w:szCs w:val="21"/>
                <w14:textFill>
                  <w14:solidFill>
                    <w14:schemeClr w14:val="tx1"/>
                  </w14:solidFill>
                </w14:textFill>
              </w:rPr>
              <w:t xml:space="preserve"> </w:t>
            </w:r>
          </w:p>
        </w:tc>
        <w:tc>
          <w:tcPr>
            <w:tcW w:w="1071" w:type="dxa"/>
            <w:vMerge w:val="restart"/>
            <w:tcBorders>
              <w:tl2br w:val="nil"/>
              <w:tr2bl w:val="nil"/>
            </w:tcBorders>
            <w:vAlign w:val="center"/>
          </w:tcPr>
          <w:p w14:paraId="057FFF55">
            <w:pPr>
              <w:jc w:val="center"/>
              <w:rPr>
                <w:rFonts w:hint="eastAsia" w:ascii="宋体" w:hAnsi="宋体" w:cs="宋体"/>
                <w:bCs/>
                <w:iCs/>
                <w:color w:val="000000" w:themeColor="text1"/>
                <w:szCs w:val="21"/>
                <w14:textFill>
                  <w14:solidFill>
                    <w14:schemeClr w14:val="tx1"/>
                  </w14:solidFill>
                </w14:textFill>
              </w:rPr>
            </w:pPr>
          </w:p>
        </w:tc>
        <w:tc>
          <w:tcPr>
            <w:tcW w:w="1071" w:type="dxa"/>
            <w:vMerge w:val="restart"/>
            <w:tcBorders>
              <w:tl2br w:val="nil"/>
              <w:tr2bl w:val="nil"/>
            </w:tcBorders>
            <w:vAlign w:val="center"/>
          </w:tcPr>
          <w:p w14:paraId="1A732544">
            <w:pPr>
              <w:jc w:val="center"/>
              <w:rPr>
                <w:rFonts w:hint="eastAsia" w:ascii="宋体" w:hAnsi="宋体" w:cs="宋体"/>
                <w:bCs/>
                <w:iCs/>
                <w:color w:val="000000" w:themeColor="text1"/>
                <w:szCs w:val="21"/>
                <w14:textFill>
                  <w14:solidFill>
                    <w14:schemeClr w14:val="tx1"/>
                  </w14:solidFill>
                </w14:textFill>
              </w:rPr>
            </w:pPr>
          </w:p>
        </w:tc>
      </w:tr>
      <w:tr w14:paraId="152DB4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8" w:type="dxa"/>
            <w:tcBorders>
              <w:tl2br w:val="nil"/>
              <w:tr2bl w:val="nil"/>
            </w:tcBorders>
            <w:vAlign w:val="center"/>
          </w:tcPr>
          <w:p w14:paraId="3B1ACA3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868" w:type="dxa"/>
            <w:tcBorders>
              <w:tl2br w:val="nil"/>
              <w:tr2bl w:val="nil"/>
            </w:tcBorders>
            <w:vAlign w:val="center"/>
          </w:tcPr>
          <w:p w14:paraId="750E943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现状</w:t>
            </w:r>
          </w:p>
          <w:p w14:paraId="0DCB94D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调查</w:t>
            </w:r>
          </w:p>
        </w:tc>
        <w:tc>
          <w:tcPr>
            <w:tcW w:w="2942" w:type="dxa"/>
            <w:tcBorders>
              <w:tl2br w:val="nil"/>
              <w:tr2bl w:val="nil"/>
            </w:tcBorders>
            <w:vAlign w:val="center"/>
          </w:tcPr>
          <w:p w14:paraId="5619CA2E">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现场查勘</w:t>
            </w:r>
          </w:p>
          <w:p w14:paraId="366E2AE4">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按本标准3.0.16、6.1.4、6.1.5、6.1.6评价</w:t>
            </w:r>
          </w:p>
        </w:tc>
        <w:tc>
          <w:tcPr>
            <w:tcW w:w="1014" w:type="dxa"/>
            <w:tcBorders>
              <w:tl2br w:val="nil"/>
              <w:tr2bl w:val="nil"/>
            </w:tcBorders>
            <w:vAlign w:val="center"/>
          </w:tcPr>
          <w:p w14:paraId="3B70410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w:t>
            </w:r>
          </w:p>
        </w:tc>
        <w:tc>
          <w:tcPr>
            <w:tcW w:w="1014" w:type="dxa"/>
            <w:vMerge w:val="continue"/>
            <w:tcBorders>
              <w:tl2br w:val="nil"/>
              <w:tr2bl w:val="nil"/>
            </w:tcBorders>
            <w:vAlign w:val="center"/>
          </w:tcPr>
          <w:p w14:paraId="5C7C497E">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71C4256">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0229B5BD">
            <w:pPr>
              <w:rPr>
                <w:rFonts w:hint="eastAsia" w:ascii="宋体" w:hAnsi="宋体" w:cs="宋体"/>
                <w:bCs/>
                <w:color w:val="000000" w:themeColor="text1"/>
                <w:szCs w:val="21"/>
                <w14:textFill>
                  <w14:solidFill>
                    <w14:schemeClr w14:val="tx1"/>
                  </w14:solidFill>
                </w14:textFill>
              </w:rPr>
            </w:pPr>
          </w:p>
        </w:tc>
      </w:tr>
      <w:tr w14:paraId="4CD5F4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38" w:type="dxa"/>
            <w:vMerge w:val="restart"/>
            <w:tcBorders>
              <w:tl2br w:val="nil"/>
              <w:tr2bl w:val="nil"/>
            </w:tcBorders>
            <w:vAlign w:val="center"/>
          </w:tcPr>
          <w:p w14:paraId="15775B56">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p>
        </w:tc>
        <w:tc>
          <w:tcPr>
            <w:tcW w:w="868" w:type="dxa"/>
            <w:vMerge w:val="restart"/>
            <w:tcBorders>
              <w:tl2br w:val="nil"/>
              <w:tr2bl w:val="nil"/>
            </w:tcBorders>
            <w:vAlign w:val="center"/>
          </w:tcPr>
          <w:p w14:paraId="726E5DFA">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实体</w:t>
            </w:r>
          </w:p>
          <w:p w14:paraId="1EF7AA5E">
            <w:pPr>
              <w:jc w:val="center"/>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检测</w:t>
            </w:r>
          </w:p>
        </w:tc>
        <w:tc>
          <w:tcPr>
            <w:tcW w:w="2942" w:type="dxa"/>
            <w:tcBorders>
              <w:tl2br w:val="nil"/>
              <w:tr2bl w:val="nil"/>
            </w:tcBorders>
            <w:vAlign w:val="center"/>
          </w:tcPr>
          <w:p w14:paraId="1E4F8D80">
            <w:pPr>
              <w:rPr>
                <w:rFonts w:hint="eastAsia" w:ascii="宋体" w:hAnsi="宋体" w:cs="宋体" w:eastAsiaTheme="minorEastAsia"/>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检测与监测项目和项目概述中鉴定范围与内容相符</w:t>
            </w:r>
          </w:p>
        </w:tc>
        <w:tc>
          <w:tcPr>
            <w:tcW w:w="1014" w:type="dxa"/>
            <w:tcBorders>
              <w:tl2br w:val="nil"/>
              <w:tr2bl w:val="nil"/>
            </w:tcBorders>
            <w:vAlign w:val="center"/>
          </w:tcPr>
          <w:p w14:paraId="6CF4279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1014" w:type="dxa"/>
            <w:vMerge w:val="restart"/>
            <w:tcBorders>
              <w:tl2br w:val="nil"/>
              <w:tr2bl w:val="nil"/>
            </w:tcBorders>
            <w:vAlign w:val="center"/>
          </w:tcPr>
          <w:p w14:paraId="6D9EA4C3">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20</w:t>
            </w:r>
          </w:p>
        </w:tc>
        <w:tc>
          <w:tcPr>
            <w:tcW w:w="1071" w:type="dxa"/>
            <w:vMerge w:val="restart"/>
            <w:tcBorders>
              <w:tl2br w:val="nil"/>
              <w:tr2bl w:val="nil"/>
            </w:tcBorders>
            <w:vAlign w:val="center"/>
          </w:tcPr>
          <w:p w14:paraId="7A23CAF1">
            <w:pPr>
              <w:jc w:val="center"/>
              <w:rPr>
                <w:rFonts w:hint="eastAsia" w:ascii="宋体" w:hAnsi="宋体" w:cs="宋体" w:eastAsiaTheme="minorEastAsia"/>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是</w:t>
            </w:r>
          </w:p>
        </w:tc>
        <w:tc>
          <w:tcPr>
            <w:tcW w:w="1071" w:type="dxa"/>
            <w:vMerge w:val="restart"/>
            <w:tcBorders>
              <w:tl2br w:val="nil"/>
              <w:tr2bl w:val="nil"/>
            </w:tcBorders>
            <w:vAlign w:val="center"/>
          </w:tcPr>
          <w:p w14:paraId="4A2D745D">
            <w:pPr>
              <w:jc w:val="center"/>
              <w:rPr>
                <w:rFonts w:hint="eastAsia" w:ascii="宋体" w:hAnsi="宋体" w:cs="宋体"/>
                <w:bCs/>
                <w:iCs/>
                <w:color w:val="000000" w:themeColor="text1"/>
                <w:szCs w:val="21"/>
                <w14:textFill>
                  <w14:solidFill>
                    <w14:schemeClr w14:val="tx1"/>
                  </w14:solidFill>
                </w14:textFill>
              </w:rPr>
            </w:pPr>
          </w:p>
        </w:tc>
      </w:tr>
      <w:tr w14:paraId="3D87C7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8" w:type="dxa"/>
            <w:vMerge w:val="continue"/>
            <w:tcBorders>
              <w:tl2br w:val="nil"/>
              <w:tr2bl w:val="nil"/>
            </w:tcBorders>
            <w:vAlign w:val="center"/>
          </w:tcPr>
          <w:p w14:paraId="471258E6">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25E94D71">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024CB262">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方法的选择和确认，与标准方法发生偏离、扩展时有说明</w:t>
            </w:r>
          </w:p>
        </w:tc>
        <w:tc>
          <w:tcPr>
            <w:tcW w:w="1014" w:type="dxa"/>
            <w:tcBorders>
              <w:tl2br w:val="nil"/>
              <w:tr2bl w:val="nil"/>
            </w:tcBorders>
            <w:vAlign w:val="center"/>
          </w:tcPr>
          <w:p w14:paraId="53641445">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1014" w:type="dxa"/>
            <w:vMerge w:val="continue"/>
            <w:tcBorders>
              <w:tl2br w:val="nil"/>
              <w:tr2bl w:val="nil"/>
            </w:tcBorders>
            <w:vAlign w:val="center"/>
          </w:tcPr>
          <w:p w14:paraId="416A7D86">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D5E6216">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8E5A8C2">
            <w:pPr>
              <w:jc w:val="center"/>
              <w:rPr>
                <w:rFonts w:hint="eastAsia" w:ascii="宋体" w:hAnsi="宋体" w:cs="宋体"/>
                <w:bCs/>
                <w:iCs/>
                <w:color w:val="000000" w:themeColor="text1"/>
                <w:szCs w:val="21"/>
                <w14:textFill>
                  <w14:solidFill>
                    <w14:schemeClr w14:val="tx1"/>
                  </w14:solidFill>
                </w14:textFill>
              </w:rPr>
            </w:pPr>
          </w:p>
        </w:tc>
      </w:tr>
      <w:tr w14:paraId="09D62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tl2br w:val="nil"/>
              <w:tr2bl w:val="nil"/>
            </w:tcBorders>
            <w:vAlign w:val="center"/>
          </w:tcPr>
          <w:p w14:paraId="1D0C05CA">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7146E44E">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47B180F1">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描述抽样方法及过程</w:t>
            </w:r>
          </w:p>
        </w:tc>
        <w:tc>
          <w:tcPr>
            <w:tcW w:w="1014" w:type="dxa"/>
            <w:tcBorders>
              <w:tl2br w:val="nil"/>
              <w:tr2bl w:val="nil"/>
            </w:tcBorders>
            <w:vAlign w:val="center"/>
          </w:tcPr>
          <w:p w14:paraId="7FAC7A15">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1014" w:type="dxa"/>
            <w:vMerge w:val="continue"/>
            <w:tcBorders>
              <w:tl2br w:val="nil"/>
              <w:tr2bl w:val="nil"/>
            </w:tcBorders>
            <w:vAlign w:val="center"/>
          </w:tcPr>
          <w:p w14:paraId="16D48459">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1E6029A">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FFEB799">
            <w:pPr>
              <w:jc w:val="center"/>
              <w:rPr>
                <w:rFonts w:hint="eastAsia" w:ascii="宋体" w:hAnsi="宋体" w:cs="宋体"/>
                <w:bCs/>
                <w:iCs/>
                <w:color w:val="000000" w:themeColor="text1"/>
                <w:szCs w:val="21"/>
                <w14:textFill>
                  <w14:solidFill>
                    <w14:schemeClr w14:val="tx1"/>
                  </w14:solidFill>
                </w14:textFill>
              </w:rPr>
            </w:pPr>
          </w:p>
        </w:tc>
      </w:tr>
      <w:tr w14:paraId="726050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38" w:type="dxa"/>
            <w:vMerge w:val="continue"/>
            <w:tcBorders>
              <w:tl2br w:val="nil"/>
              <w:tr2bl w:val="nil"/>
            </w:tcBorders>
            <w:vAlign w:val="center"/>
          </w:tcPr>
          <w:p w14:paraId="76ABB55C">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34597918">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67874C22">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检验批划分和容量、样本选取方法和容量</w:t>
            </w:r>
          </w:p>
          <w:p w14:paraId="4C8099F4">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按本标准6.1.9、6.1.10评价</w:t>
            </w:r>
          </w:p>
        </w:tc>
        <w:tc>
          <w:tcPr>
            <w:tcW w:w="1014" w:type="dxa"/>
            <w:tcBorders>
              <w:tl2br w:val="nil"/>
              <w:tr2bl w:val="nil"/>
            </w:tcBorders>
            <w:vAlign w:val="center"/>
          </w:tcPr>
          <w:p w14:paraId="7C9F0B2A">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7C7C4F2D">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7F67A8B">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55C7F073">
            <w:pPr>
              <w:jc w:val="center"/>
              <w:rPr>
                <w:rFonts w:hint="eastAsia" w:ascii="宋体" w:hAnsi="宋体" w:cs="宋体"/>
                <w:bCs/>
                <w:iCs/>
                <w:color w:val="000000" w:themeColor="text1"/>
                <w:szCs w:val="21"/>
                <w14:textFill>
                  <w14:solidFill>
                    <w14:schemeClr w14:val="tx1"/>
                  </w14:solidFill>
                </w14:textFill>
              </w:rPr>
            </w:pPr>
          </w:p>
        </w:tc>
      </w:tr>
      <w:tr w14:paraId="60AEA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38" w:type="dxa"/>
            <w:vMerge w:val="continue"/>
            <w:tcBorders>
              <w:tl2br w:val="nil"/>
              <w:tr2bl w:val="nil"/>
            </w:tcBorders>
            <w:vAlign w:val="center"/>
          </w:tcPr>
          <w:p w14:paraId="73F69D93">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5708025E">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694FB4A0">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结果推定与确定</w:t>
            </w:r>
          </w:p>
          <w:p w14:paraId="31D14E38">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按本标准6.1.11评价</w:t>
            </w:r>
          </w:p>
        </w:tc>
        <w:tc>
          <w:tcPr>
            <w:tcW w:w="1014" w:type="dxa"/>
            <w:tcBorders>
              <w:tl2br w:val="nil"/>
              <w:tr2bl w:val="nil"/>
            </w:tcBorders>
            <w:vAlign w:val="center"/>
          </w:tcPr>
          <w:p w14:paraId="45B289FE">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6D64B255">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B1A57A5">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CA13D04">
            <w:pPr>
              <w:jc w:val="center"/>
              <w:rPr>
                <w:rFonts w:hint="eastAsia" w:ascii="宋体" w:hAnsi="宋体" w:cs="宋体"/>
                <w:bCs/>
                <w:iCs/>
                <w:color w:val="000000" w:themeColor="text1"/>
                <w:szCs w:val="21"/>
                <w14:textFill>
                  <w14:solidFill>
                    <w14:schemeClr w14:val="tx1"/>
                  </w14:solidFill>
                </w14:textFill>
              </w:rPr>
            </w:pPr>
          </w:p>
        </w:tc>
      </w:tr>
      <w:tr w14:paraId="244FC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38" w:type="dxa"/>
            <w:vMerge w:val="continue"/>
            <w:tcBorders>
              <w:tl2br w:val="nil"/>
              <w:tr2bl w:val="nil"/>
            </w:tcBorders>
            <w:vAlign w:val="center"/>
          </w:tcPr>
          <w:p w14:paraId="27668722">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235AEC09">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721DD016">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必要的变形检测成果</w:t>
            </w:r>
          </w:p>
          <w:p w14:paraId="7CC4CC62">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按本标准6.1.7、6.1.8评价</w:t>
            </w:r>
          </w:p>
        </w:tc>
        <w:tc>
          <w:tcPr>
            <w:tcW w:w="1014" w:type="dxa"/>
            <w:tcBorders>
              <w:tl2br w:val="nil"/>
              <w:tr2bl w:val="nil"/>
            </w:tcBorders>
            <w:vAlign w:val="center"/>
          </w:tcPr>
          <w:p w14:paraId="24E1B72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1014" w:type="dxa"/>
            <w:vMerge w:val="continue"/>
            <w:tcBorders>
              <w:tl2br w:val="nil"/>
              <w:tr2bl w:val="nil"/>
            </w:tcBorders>
            <w:vAlign w:val="center"/>
          </w:tcPr>
          <w:p w14:paraId="023B1348">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F5F5DAA">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899188D">
            <w:pPr>
              <w:jc w:val="center"/>
              <w:rPr>
                <w:rFonts w:hint="eastAsia" w:ascii="宋体" w:hAnsi="宋体" w:cs="宋体"/>
                <w:bCs/>
                <w:iCs/>
                <w:color w:val="000000" w:themeColor="text1"/>
                <w:szCs w:val="21"/>
                <w14:textFill>
                  <w14:solidFill>
                    <w14:schemeClr w14:val="tx1"/>
                  </w14:solidFill>
                </w14:textFill>
              </w:rPr>
            </w:pPr>
          </w:p>
        </w:tc>
      </w:tr>
      <w:tr w14:paraId="5AD7E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8" w:type="dxa"/>
            <w:vMerge w:val="restart"/>
            <w:tcBorders>
              <w:tl2br w:val="nil"/>
              <w:tr2bl w:val="nil"/>
            </w:tcBorders>
            <w:vAlign w:val="center"/>
          </w:tcPr>
          <w:p w14:paraId="23E8184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w:t>
            </w:r>
          </w:p>
        </w:tc>
        <w:tc>
          <w:tcPr>
            <w:tcW w:w="868" w:type="dxa"/>
            <w:vMerge w:val="restart"/>
            <w:tcBorders>
              <w:tl2br w:val="nil"/>
              <w:tr2bl w:val="nil"/>
            </w:tcBorders>
            <w:vAlign w:val="center"/>
          </w:tcPr>
          <w:p w14:paraId="3B34BAD4">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结构</w:t>
            </w:r>
          </w:p>
          <w:p w14:paraId="19F843F2">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分析</w:t>
            </w:r>
          </w:p>
        </w:tc>
        <w:tc>
          <w:tcPr>
            <w:tcW w:w="2942" w:type="dxa"/>
            <w:tcBorders>
              <w:tl2br w:val="nil"/>
              <w:tr2bl w:val="nil"/>
            </w:tcBorders>
            <w:vAlign w:val="center"/>
          </w:tcPr>
          <w:p w14:paraId="645360D2">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参数输入描述全面，与检测结果相符</w:t>
            </w:r>
          </w:p>
          <w:p w14:paraId="6DB6442F">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按本标准3.0.21评价</w:t>
            </w:r>
          </w:p>
        </w:tc>
        <w:tc>
          <w:tcPr>
            <w:tcW w:w="1014" w:type="dxa"/>
            <w:tcBorders>
              <w:tl2br w:val="nil"/>
              <w:tr2bl w:val="nil"/>
            </w:tcBorders>
            <w:vAlign w:val="center"/>
          </w:tcPr>
          <w:p w14:paraId="0462AE7F">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restart"/>
            <w:tcBorders>
              <w:tl2br w:val="nil"/>
              <w:tr2bl w:val="nil"/>
            </w:tcBorders>
            <w:vAlign w:val="center"/>
          </w:tcPr>
          <w:p w14:paraId="58CCF582">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20</w:t>
            </w:r>
          </w:p>
        </w:tc>
        <w:tc>
          <w:tcPr>
            <w:tcW w:w="1071" w:type="dxa"/>
            <w:vMerge w:val="restart"/>
            <w:tcBorders>
              <w:tl2br w:val="nil"/>
              <w:tr2bl w:val="nil"/>
            </w:tcBorders>
            <w:vAlign w:val="center"/>
          </w:tcPr>
          <w:p w14:paraId="49F35EFB">
            <w:pPr>
              <w:jc w:val="center"/>
              <w:rPr>
                <w:rFonts w:hint="eastAsia" w:ascii="宋体" w:hAnsi="宋体" w:cs="宋体" w:eastAsiaTheme="minorEastAsia"/>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是</w:t>
            </w:r>
          </w:p>
        </w:tc>
        <w:tc>
          <w:tcPr>
            <w:tcW w:w="1071" w:type="dxa"/>
            <w:vMerge w:val="restart"/>
            <w:tcBorders>
              <w:tl2br w:val="nil"/>
              <w:tr2bl w:val="nil"/>
            </w:tcBorders>
            <w:vAlign w:val="center"/>
          </w:tcPr>
          <w:p w14:paraId="188FAC76">
            <w:pPr>
              <w:jc w:val="center"/>
              <w:rPr>
                <w:rFonts w:hint="eastAsia" w:ascii="宋体" w:hAnsi="宋体" w:cs="宋体"/>
                <w:bCs/>
                <w:iCs/>
                <w:color w:val="000000" w:themeColor="text1"/>
                <w:szCs w:val="21"/>
                <w14:textFill>
                  <w14:solidFill>
                    <w14:schemeClr w14:val="tx1"/>
                  </w14:solidFill>
                </w14:textFill>
              </w:rPr>
            </w:pPr>
          </w:p>
        </w:tc>
      </w:tr>
      <w:tr w14:paraId="527903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8" w:type="dxa"/>
            <w:vMerge w:val="continue"/>
            <w:tcBorders>
              <w:tl2br w:val="nil"/>
              <w:tr2bl w:val="nil"/>
            </w:tcBorders>
            <w:vAlign w:val="center"/>
          </w:tcPr>
          <w:p w14:paraId="27A77A10">
            <w:pPr>
              <w:rPr>
                <w:color w:val="000000" w:themeColor="text1"/>
                <w:szCs w:val="21"/>
                <w14:textFill>
                  <w14:solidFill>
                    <w14:schemeClr w14:val="tx1"/>
                  </w14:solidFill>
                </w14:textFill>
              </w:rPr>
            </w:pPr>
          </w:p>
        </w:tc>
        <w:tc>
          <w:tcPr>
            <w:tcW w:w="868" w:type="dxa"/>
            <w:vMerge w:val="continue"/>
            <w:tcBorders>
              <w:tl2br w:val="nil"/>
              <w:tr2bl w:val="nil"/>
            </w:tcBorders>
            <w:vAlign w:val="center"/>
          </w:tcPr>
          <w:p w14:paraId="5F02867C">
            <w:pPr>
              <w:rPr>
                <w:color w:val="000000" w:themeColor="text1"/>
                <w:szCs w:val="21"/>
                <w14:textFill>
                  <w14:solidFill>
                    <w14:schemeClr w14:val="tx1"/>
                  </w14:solidFill>
                </w14:textFill>
              </w:rPr>
            </w:pPr>
          </w:p>
        </w:tc>
        <w:tc>
          <w:tcPr>
            <w:tcW w:w="2942" w:type="dxa"/>
            <w:tcBorders>
              <w:tl2br w:val="nil"/>
              <w:tr2bl w:val="nil"/>
            </w:tcBorders>
            <w:vAlign w:val="center"/>
          </w:tcPr>
          <w:p w14:paraId="7EEE389B">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结构分析模型</w:t>
            </w:r>
          </w:p>
          <w:p w14:paraId="13FE924A">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按本标准6.1.14评价</w:t>
            </w:r>
          </w:p>
        </w:tc>
        <w:tc>
          <w:tcPr>
            <w:tcW w:w="1014" w:type="dxa"/>
            <w:tcBorders>
              <w:tl2br w:val="nil"/>
              <w:tr2bl w:val="nil"/>
            </w:tcBorders>
            <w:vAlign w:val="center"/>
          </w:tcPr>
          <w:p w14:paraId="283EDDA7">
            <w:pPr>
              <w:jc w:val="center"/>
              <w:rPr>
                <w:rFonts w:hint="eastAsia" w:asciiTheme="minorHAnsi" w:hAnsiTheme="minorHAnsi" w:eastAsiaTheme="minorEastAsia" w:cstheme="minorBidi"/>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0ECA0F10">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8B07F8C">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261A1A8B">
            <w:pPr>
              <w:rPr>
                <w:rFonts w:hint="eastAsia" w:ascii="宋体" w:hAnsi="宋体" w:cs="宋体"/>
                <w:bCs/>
                <w:color w:val="000000" w:themeColor="text1"/>
                <w:szCs w:val="21"/>
                <w14:textFill>
                  <w14:solidFill>
                    <w14:schemeClr w14:val="tx1"/>
                  </w14:solidFill>
                </w14:textFill>
              </w:rPr>
            </w:pPr>
          </w:p>
        </w:tc>
      </w:tr>
      <w:tr w14:paraId="5EF57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8" w:type="dxa"/>
            <w:vMerge w:val="continue"/>
            <w:tcBorders>
              <w:tl2br w:val="nil"/>
              <w:tr2bl w:val="nil"/>
            </w:tcBorders>
            <w:vAlign w:val="center"/>
          </w:tcPr>
          <w:p w14:paraId="078A8694">
            <w:pPr>
              <w:rPr>
                <w:color w:val="000000" w:themeColor="text1"/>
                <w:szCs w:val="21"/>
                <w14:textFill>
                  <w14:solidFill>
                    <w14:schemeClr w14:val="tx1"/>
                  </w14:solidFill>
                </w14:textFill>
              </w:rPr>
            </w:pPr>
          </w:p>
        </w:tc>
        <w:tc>
          <w:tcPr>
            <w:tcW w:w="868" w:type="dxa"/>
            <w:vMerge w:val="continue"/>
            <w:tcBorders>
              <w:tl2br w:val="nil"/>
              <w:tr2bl w:val="nil"/>
            </w:tcBorders>
            <w:vAlign w:val="center"/>
          </w:tcPr>
          <w:p w14:paraId="68599861">
            <w:pPr>
              <w:rPr>
                <w:color w:val="000000" w:themeColor="text1"/>
                <w:szCs w:val="21"/>
                <w14:textFill>
                  <w14:solidFill>
                    <w14:schemeClr w14:val="tx1"/>
                  </w14:solidFill>
                </w14:textFill>
              </w:rPr>
            </w:pPr>
          </w:p>
        </w:tc>
        <w:tc>
          <w:tcPr>
            <w:tcW w:w="2942" w:type="dxa"/>
            <w:tcBorders>
              <w:tl2br w:val="nil"/>
              <w:tr2bl w:val="nil"/>
            </w:tcBorders>
            <w:vAlign w:val="center"/>
          </w:tcPr>
          <w:p w14:paraId="5037BF6B">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验算方法</w:t>
            </w:r>
          </w:p>
          <w:p w14:paraId="05B74138">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安全性鉴定、抗震鉴定分别按本标准6.2.2、6.3.10评价，其他场景的验算可参照评价</w:t>
            </w:r>
          </w:p>
        </w:tc>
        <w:tc>
          <w:tcPr>
            <w:tcW w:w="1014" w:type="dxa"/>
            <w:tcBorders>
              <w:tl2br w:val="nil"/>
              <w:tr2bl w:val="nil"/>
            </w:tcBorders>
            <w:vAlign w:val="center"/>
          </w:tcPr>
          <w:p w14:paraId="624DB08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597AD555">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5856FBFD">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C0DF826">
            <w:pPr>
              <w:rPr>
                <w:rFonts w:hint="eastAsia" w:ascii="宋体" w:hAnsi="宋体" w:cs="宋体"/>
                <w:bCs/>
                <w:color w:val="000000" w:themeColor="text1"/>
                <w:szCs w:val="21"/>
                <w14:textFill>
                  <w14:solidFill>
                    <w14:schemeClr w14:val="tx1"/>
                  </w14:solidFill>
                </w14:textFill>
              </w:rPr>
            </w:pPr>
          </w:p>
        </w:tc>
      </w:tr>
      <w:tr w14:paraId="043924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8" w:type="dxa"/>
            <w:vMerge w:val="continue"/>
            <w:tcBorders>
              <w:tl2br w:val="nil"/>
              <w:tr2bl w:val="nil"/>
            </w:tcBorders>
            <w:vAlign w:val="center"/>
          </w:tcPr>
          <w:p w14:paraId="0A0DADC1">
            <w:pP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49CF87F3">
            <w:pP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399F5004">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分析结果</w:t>
            </w:r>
          </w:p>
          <w:p w14:paraId="2FCD8205">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应包含内容按本标准3.0.22评价，安全性鉴定、抗震鉴定尚应分别按本标准6.2.3、6.3.11-6.3.14评价，其他场景的验算可参照评价</w:t>
            </w:r>
          </w:p>
        </w:tc>
        <w:tc>
          <w:tcPr>
            <w:tcW w:w="1014" w:type="dxa"/>
            <w:tcBorders>
              <w:tl2br w:val="nil"/>
              <w:tr2bl w:val="nil"/>
            </w:tcBorders>
            <w:vAlign w:val="center"/>
          </w:tcPr>
          <w:p w14:paraId="7A01C81D">
            <w:pPr>
              <w:jc w:val="center"/>
              <w:rPr>
                <w:rFonts w:hint="eastAsia" w:asciiTheme="minorHAnsi" w:hAnsiTheme="minorHAnsi" w:eastAsiaTheme="minorEastAsia" w:cstheme="minorBidi"/>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3166F99F">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5683109E">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7D215EA7">
            <w:pPr>
              <w:rPr>
                <w:rFonts w:hint="eastAsia" w:ascii="宋体" w:hAnsi="宋体" w:cs="宋体"/>
                <w:bCs/>
                <w:color w:val="000000" w:themeColor="text1"/>
                <w:szCs w:val="21"/>
                <w14:textFill>
                  <w14:solidFill>
                    <w14:schemeClr w14:val="tx1"/>
                  </w14:solidFill>
                </w14:textFill>
              </w:rPr>
            </w:pPr>
          </w:p>
        </w:tc>
      </w:tr>
      <w:tr w14:paraId="737FEF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38" w:type="dxa"/>
            <w:vMerge w:val="restart"/>
            <w:tcBorders>
              <w:tl2br w:val="nil"/>
              <w:tr2bl w:val="nil"/>
            </w:tcBorders>
            <w:vAlign w:val="center"/>
          </w:tcPr>
          <w:p w14:paraId="1F280805">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w:t>
            </w:r>
          </w:p>
        </w:tc>
        <w:tc>
          <w:tcPr>
            <w:tcW w:w="868" w:type="dxa"/>
            <w:vMerge w:val="restart"/>
            <w:tcBorders>
              <w:tl2br w:val="nil"/>
              <w:tr2bl w:val="nil"/>
            </w:tcBorders>
            <w:vAlign w:val="center"/>
          </w:tcPr>
          <w:p w14:paraId="6C417A4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鉴定</w:t>
            </w:r>
          </w:p>
          <w:p w14:paraId="5DC87BBC">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过程</w:t>
            </w:r>
          </w:p>
        </w:tc>
        <w:tc>
          <w:tcPr>
            <w:tcW w:w="2942" w:type="dxa"/>
            <w:tcBorders>
              <w:tl2br w:val="nil"/>
              <w:tr2bl w:val="nil"/>
            </w:tcBorders>
            <w:vAlign w:val="center"/>
          </w:tcPr>
          <w:p w14:paraId="6F3FC5EB">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应根据调查查勘、检测监测、结构分析结果和相关鉴定标准要求开展鉴定</w:t>
            </w:r>
          </w:p>
        </w:tc>
        <w:tc>
          <w:tcPr>
            <w:tcW w:w="1014" w:type="dxa"/>
            <w:tcBorders>
              <w:tl2br w:val="nil"/>
              <w:tr2bl w:val="nil"/>
            </w:tcBorders>
            <w:vAlign w:val="center"/>
          </w:tcPr>
          <w:p w14:paraId="7C98B46A">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restart"/>
            <w:tcBorders>
              <w:tl2br w:val="nil"/>
              <w:tr2bl w:val="nil"/>
            </w:tcBorders>
            <w:vAlign w:val="center"/>
          </w:tcPr>
          <w:p w14:paraId="094E4404">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20</w:t>
            </w:r>
          </w:p>
        </w:tc>
        <w:tc>
          <w:tcPr>
            <w:tcW w:w="1071" w:type="dxa"/>
            <w:vMerge w:val="restart"/>
            <w:tcBorders>
              <w:tl2br w:val="nil"/>
              <w:tr2bl w:val="nil"/>
            </w:tcBorders>
            <w:vAlign w:val="center"/>
          </w:tcPr>
          <w:p w14:paraId="1A940A86">
            <w:pPr>
              <w:jc w:val="center"/>
              <w:rPr>
                <w:rFonts w:hint="eastAsia" w:ascii="宋体" w:hAnsi="宋体" w:cs="宋体" w:eastAsiaTheme="minorEastAsia"/>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是</w:t>
            </w:r>
          </w:p>
        </w:tc>
        <w:tc>
          <w:tcPr>
            <w:tcW w:w="1071" w:type="dxa"/>
            <w:vMerge w:val="restart"/>
            <w:tcBorders>
              <w:tl2br w:val="nil"/>
              <w:tr2bl w:val="nil"/>
            </w:tcBorders>
            <w:vAlign w:val="center"/>
          </w:tcPr>
          <w:p w14:paraId="3C646B94">
            <w:pPr>
              <w:jc w:val="center"/>
              <w:rPr>
                <w:rFonts w:hint="eastAsia" w:ascii="宋体" w:hAnsi="宋体" w:cs="宋体"/>
                <w:bCs/>
                <w:iCs/>
                <w:color w:val="000000" w:themeColor="text1"/>
                <w:szCs w:val="21"/>
                <w14:textFill>
                  <w14:solidFill>
                    <w14:schemeClr w14:val="tx1"/>
                  </w14:solidFill>
                </w14:textFill>
              </w:rPr>
            </w:pPr>
          </w:p>
        </w:tc>
      </w:tr>
      <w:tr w14:paraId="0C826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38" w:type="dxa"/>
            <w:vMerge w:val="continue"/>
            <w:tcBorders>
              <w:tl2br w:val="nil"/>
              <w:tr2bl w:val="nil"/>
            </w:tcBorders>
            <w:vAlign w:val="center"/>
          </w:tcPr>
          <w:p w14:paraId="0E1D4A35">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14B4823D">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6BF50D5D">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鉴定过程应逐层、逐项进行表述</w:t>
            </w:r>
          </w:p>
        </w:tc>
        <w:tc>
          <w:tcPr>
            <w:tcW w:w="1014" w:type="dxa"/>
            <w:tcBorders>
              <w:tl2br w:val="nil"/>
              <w:tr2bl w:val="nil"/>
            </w:tcBorders>
            <w:vAlign w:val="center"/>
          </w:tcPr>
          <w:p w14:paraId="330E9342">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51342929">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591BF018">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FD6BFA2">
            <w:pPr>
              <w:jc w:val="center"/>
              <w:rPr>
                <w:rFonts w:hint="eastAsia" w:ascii="宋体" w:hAnsi="宋体" w:cs="宋体"/>
                <w:bCs/>
                <w:iCs/>
                <w:color w:val="000000" w:themeColor="text1"/>
                <w:szCs w:val="21"/>
                <w14:textFill>
                  <w14:solidFill>
                    <w14:schemeClr w14:val="tx1"/>
                  </w14:solidFill>
                </w14:textFill>
              </w:rPr>
            </w:pPr>
          </w:p>
        </w:tc>
      </w:tr>
      <w:tr w14:paraId="2256D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38" w:type="dxa"/>
            <w:vMerge w:val="continue"/>
            <w:tcBorders>
              <w:tl2br w:val="nil"/>
              <w:tr2bl w:val="nil"/>
            </w:tcBorders>
            <w:vAlign w:val="center"/>
          </w:tcPr>
          <w:p w14:paraId="01C73FBC">
            <w:pPr>
              <w:rPr>
                <w:color w:val="000000" w:themeColor="text1"/>
                <w:szCs w:val="21"/>
                <w14:textFill>
                  <w14:solidFill>
                    <w14:schemeClr w14:val="tx1"/>
                  </w14:solidFill>
                </w14:textFill>
              </w:rPr>
            </w:pPr>
          </w:p>
        </w:tc>
        <w:tc>
          <w:tcPr>
            <w:tcW w:w="868" w:type="dxa"/>
            <w:vMerge w:val="continue"/>
            <w:tcBorders>
              <w:tl2br w:val="nil"/>
              <w:tr2bl w:val="nil"/>
            </w:tcBorders>
            <w:vAlign w:val="center"/>
          </w:tcPr>
          <w:p w14:paraId="53E4AF11">
            <w:pPr>
              <w:rPr>
                <w:color w:val="000000" w:themeColor="text1"/>
                <w:szCs w:val="21"/>
                <w14:textFill>
                  <w14:solidFill>
                    <w14:schemeClr w14:val="tx1"/>
                  </w14:solidFill>
                </w14:textFill>
              </w:rPr>
            </w:pPr>
          </w:p>
        </w:tc>
        <w:tc>
          <w:tcPr>
            <w:tcW w:w="2942" w:type="dxa"/>
            <w:tcBorders>
              <w:tl2br w:val="nil"/>
              <w:tr2bl w:val="nil"/>
            </w:tcBorders>
            <w:vAlign w:val="center"/>
          </w:tcPr>
          <w:p w14:paraId="071CF99F">
            <w:pPr>
              <w:rPr>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鉴定过程的技术深度</w:t>
            </w:r>
          </w:p>
          <w:p w14:paraId="7DA0F617">
            <w:pPr>
              <w:rPr>
                <w:rFonts w:hint="eastAsia" w:ascii="宋体" w:hAnsi="宋体" w:cs="宋体" w:eastAsiaTheme="minor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安全性鉴定按本标准6.2.4-6.2.11评价，抗震鉴定按本标准6.3.2-6.3.8评价，危险性鉴定按本标准6.4.11-6.4.15评价</w:t>
            </w:r>
          </w:p>
        </w:tc>
        <w:tc>
          <w:tcPr>
            <w:tcW w:w="1014" w:type="dxa"/>
            <w:tcBorders>
              <w:tl2br w:val="nil"/>
              <w:tr2bl w:val="nil"/>
            </w:tcBorders>
            <w:vAlign w:val="center"/>
          </w:tcPr>
          <w:p w14:paraId="230DCC70">
            <w:pPr>
              <w:jc w:val="center"/>
              <w:rPr>
                <w:rFonts w:hint="eastAsia" w:asciiTheme="minorHAnsi" w:hAnsiTheme="minorHAnsi" w:eastAsiaTheme="minorEastAsia" w:cstheme="minorBidi"/>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w:t>
            </w:r>
          </w:p>
        </w:tc>
        <w:tc>
          <w:tcPr>
            <w:tcW w:w="1014" w:type="dxa"/>
            <w:vMerge w:val="continue"/>
            <w:tcBorders>
              <w:tl2br w:val="nil"/>
              <w:tr2bl w:val="nil"/>
            </w:tcBorders>
            <w:vAlign w:val="center"/>
          </w:tcPr>
          <w:p w14:paraId="6368B6BB">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4337202A">
            <w:pPr>
              <w:rPr>
                <w:rFonts w:hint="eastAsia" w:ascii="宋体" w:hAnsi="宋体" w:cs="宋体"/>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34D9CB3E">
            <w:pPr>
              <w:rPr>
                <w:rFonts w:hint="eastAsia" w:ascii="宋体" w:hAnsi="宋体" w:cs="宋体"/>
                <w:bCs/>
                <w:color w:val="000000" w:themeColor="text1"/>
                <w:szCs w:val="21"/>
                <w14:textFill>
                  <w14:solidFill>
                    <w14:schemeClr w14:val="tx1"/>
                  </w14:solidFill>
                </w14:textFill>
              </w:rPr>
            </w:pPr>
          </w:p>
        </w:tc>
      </w:tr>
      <w:tr w14:paraId="32816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38" w:type="dxa"/>
            <w:vMerge w:val="restart"/>
            <w:tcBorders>
              <w:tl2br w:val="nil"/>
              <w:tr2bl w:val="nil"/>
            </w:tcBorders>
            <w:vAlign w:val="center"/>
          </w:tcPr>
          <w:p w14:paraId="7888AD89">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868" w:type="dxa"/>
            <w:vMerge w:val="restart"/>
            <w:tcBorders>
              <w:tl2br w:val="nil"/>
              <w:tr2bl w:val="nil"/>
            </w:tcBorders>
            <w:vAlign w:val="center"/>
          </w:tcPr>
          <w:p w14:paraId="7F95D1E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鉴定</w:t>
            </w:r>
          </w:p>
          <w:p w14:paraId="2E764DB7">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结论</w:t>
            </w:r>
          </w:p>
        </w:tc>
        <w:tc>
          <w:tcPr>
            <w:tcW w:w="2942" w:type="dxa"/>
            <w:tcBorders>
              <w:tl2br w:val="nil"/>
              <w:tr2bl w:val="nil"/>
            </w:tcBorders>
            <w:vAlign w:val="center"/>
          </w:tcPr>
          <w:p w14:paraId="0B904385">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表述应明确、清晰</w:t>
            </w:r>
          </w:p>
        </w:tc>
        <w:tc>
          <w:tcPr>
            <w:tcW w:w="1014" w:type="dxa"/>
            <w:tcBorders>
              <w:tl2br w:val="nil"/>
              <w:tr2bl w:val="nil"/>
            </w:tcBorders>
            <w:vAlign w:val="center"/>
          </w:tcPr>
          <w:p w14:paraId="387AF73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restart"/>
            <w:tcBorders>
              <w:tl2br w:val="nil"/>
              <w:tr2bl w:val="nil"/>
            </w:tcBorders>
            <w:vAlign w:val="center"/>
          </w:tcPr>
          <w:p w14:paraId="606AF822">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w:t>
            </w:r>
          </w:p>
        </w:tc>
        <w:tc>
          <w:tcPr>
            <w:tcW w:w="1071" w:type="dxa"/>
            <w:vMerge w:val="restart"/>
            <w:tcBorders>
              <w:tl2br w:val="nil"/>
              <w:tr2bl w:val="nil"/>
            </w:tcBorders>
            <w:vAlign w:val="center"/>
          </w:tcPr>
          <w:p w14:paraId="02BE1390">
            <w:pPr>
              <w:jc w:val="center"/>
              <w:rPr>
                <w:rFonts w:hint="eastAsia" w:ascii="宋体" w:hAnsi="宋体" w:cs="宋体"/>
                <w:bCs/>
                <w:iCs/>
                <w:color w:val="000000" w:themeColor="text1"/>
                <w:szCs w:val="21"/>
                <w14:textFill>
                  <w14:solidFill>
                    <w14:schemeClr w14:val="tx1"/>
                  </w14:solidFill>
                </w14:textFill>
              </w:rPr>
            </w:pPr>
          </w:p>
        </w:tc>
        <w:tc>
          <w:tcPr>
            <w:tcW w:w="1071" w:type="dxa"/>
            <w:vMerge w:val="restart"/>
            <w:tcBorders>
              <w:tl2br w:val="nil"/>
              <w:tr2bl w:val="nil"/>
            </w:tcBorders>
            <w:vAlign w:val="center"/>
          </w:tcPr>
          <w:p w14:paraId="51011B4E">
            <w:pPr>
              <w:jc w:val="center"/>
              <w:rPr>
                <w:rFonts w:hint="eastAsia" w:ascii="宋体" w:hAnsi="宋体" w:cs="宋体"/>
                <w:bCs/>
                <w:iCs/>
                <w:color w:val="000000" w:themeColor="text1"/>
                <w:szCs w:val="21"/>
                <w14:textFill>
                  <w14:solidFill>
                    <w14:schemeClr w14:val="tx1"/>
                  </w14:solidFill>
                </w14:textFill>
              </w:rPr>
            </w:pPr>
          </w:p>
        </w:tc>
      </w:tr>
      <w:tr w14:paraId="515B3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38" w:type="dxa"/>
            <w:vMerge w:val="continue"/>
            <w:tcBorders>
              <w:tl2br w:val="nil"/>
              <w:tr2bl w:val="nil"/>
            </w:tcBorders>
            <w:vAlign w:val="center"/>
          </w:tcPr>
          <w:p w14:paraId="2A7FF6E8">
            <w:pPr>
              <w:jc w:val="center"/>
              <w:rPr>
                <w:rFonts w:hint="eastAsia" w:ascii="宋体" w:hAnsi="宋体" w:cs="宋体"/>
                <w:bCs/>
                <w:color w:val="000000" w:themeColor="text1"/>
                <w:szCs w:val="21"/>
                <w14:textFill>
                  <w14:solidFill>
                    <w14:schemeClr w14:val="tx1"/>
                  </w14:solidFill>
                </w14:textFill>
              </w:rPr>
            </w:pPr>
          </w:p>
        </w:tc>
        <w:tc>
          <w:tcPr>
            <w:tcW w:w="868" w:type="dxa"/>
            <w:vMerge w:val="continue"/>
            <w:tcBorders>
              <w:tl2br w:val="nil"/>
              <w:tr2bl w:val="nil"/>
            </w:tcBorders>
            <w:vAlign w:val="center"/>
          </w:tcPr>
          <w:p w14:paraId="0A2FF920">
            <w:pPr>
              <w:jc w:val="center"/>
              <w:rPr>
                <w:rFonts w:hint="eastAsia" w:ascii="宋体" w:hAnsi="宋体" w:cs="宋体"/>
                <w:bCs/>
                <w:color w:val="000000" w:themeColor="text1"/>
                <w:szCs w:val="21"/>
                <w14:textFill>
                  <w14:solidFill>
                    <w14:schemeClr w14:val="tx1"/>
                  </w14:solidFill>
                </w14:textFill>
              </w:rPr>
            </w:pPr>
          </w:p>
        </w:tc>
        <w:tc>
          <w:tcPr>
            <w:tcW w:w="2942" w:type="dxa"/>
            <w:tcBorders>
              <w:tl2br w:val="nil"/>
              <w:tr2bl w:val="nil"/>
            </w:tcBorders>
            <w:vAlign w:val="center"/>
          </w:tcPr>
          <w:p w14:paraId="6D75081B">
            <w:pPr>
              <w:rPr>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经得起合理性检验</w:t>
            </w:r>
          </w:p>
          <w:p w14:paraId="3DC4D896">
            <w:pPr>
              <w:rPr>
                <w:rFonts w:hint="eastAsia" w:ascii="宋体" w:hAnsi="宋体" w:cs="宋体"/>
                <w:bCs/>
                <w:color w:val="000000" w:themeColor="text1"/>
                <w:szCs w:val="21"/>
                <w14:textFill>
                  <w14:solidFill>
                    <w14:schemeClr w14:val="tx1"/>
                  </w14:solidFill>
                </w14:textFill>
              </w:rPr>
            </w:pPr>
          </w:p>
        </w:tc>
        <w:tc>
          <w:tcPr>
            <w:tcW w:w="1014" w:type="dxa"/>
            <w:tcBorders>
              <w:tl2br w:val="nil"/>
              <w:tr2bl w:val="nil"/>
            </w:tcBorders>
            <w:vAlign w:val="center"/>
          </w:tcPr>
          <w:p w14:paraId="43B5D82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1014" w:type="dxa"/>
            <w:vMerge w:val="continue"/>
            <w:tcBorders>
              <w:tl2br w:val="nil"/>
              <w:tr2bl w:val="nil"/>
            </w:tcBorders>
            <w:vAlign w:val="center"/>
          </w:tcPr>
          <w:p w14:paraId="3232D61E">
            <w:pPr>
              <w:jc w:val="center"/>
              <w:rPr>
                <w:b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634D1756">
            <w:pPr>
              <w:jc w:val="center"/>
              <w:rPr>
                <w:rFonts w:hint="eastAsia" w:ascii="宋体" w:hAnsi="宋体" w:cs="宋体"/>
                <w:bCs/>
                <w:iCs/>
                <w:color w:val="000000" w:themeColor="text1"/>
                <w:szCs w:val="21"/>
                <w14:textFill>
                  <w14:solidFill>
                    <w14:schemeClr w14:val="tx1"/>
                  </w14:solidFill>
                </w14:textFill>
              </w:rPr>
            </w:pPr>
          </w:p>
        </w:tc>
        <w:tc>
          <w:tcPr>
            <w:tcW w:w="1071" w:type="dxa"/>
            <w:vMerge w:val="continue"/>
            <w:tcBorders>
              <w:tl2br w:val="nil"/>
              <w:tr2bl w:val="nil"/>
            </w:tcBorders>
            <w:vAlign w:val="center"/>
          </w:tcPr>
          <w:p w14:paraId="1F85214D">
            <w:pPr>
              <w:jc w:val="center"/>
              <w:rPr>
                <w:rFonts w:hint="eastAsia" w:ascii="宋体" w:hAnsi="宋体" w:cs="宋体"/>
                <w:bCs/>
                <w:iCs/>
                <w:color w:val="000000" w:themeColor="text1"/>
                <w:szCs w:val="21"/>
                <w14:textFill>
                  <w14:solidFill>
                    <w14:schemeClr w14:val="tx1"/>
                  </w14:solidFill>
                </w14:textFill>
              </w:rPr>
            </w:pPr>
          </w:p>
        </w:tc>
      </w:tr>
      <w:tr w14:paraId="18A9C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8" w:type="dxa"/>
            <w:tcBorders>
              <w:tl2br w:val="nil"/>
              <w:tr2bl w:val="nil"/>
            </w:tcBorders>
            <w:vAlign w:val="center"/>
          </w:tcPr>
          <w:p w14:paraId="349BD6EA">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w:t>
            </w:r>
          </w:p>
        </w:tc>
        <w:tc>
          <w:tcPr>
            <w:tcW w:w="868" w:type="dxa"/>
            <w:tcBorders>
              <w:tl2br w:val="nil"/>
              <w:tr2bl w:val="nil"/>
            </w:tcBorders>
            <w:vAlign w:val="center"/>
          </w:tcPr>
          <w:p w14:paraId="1E8215FD">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建议</w:t>
            </w:r>
          </w:p>
          <w:p w14:paraId="5990A4F3">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说明</w:t>
            </w:r>
          </w:p>
        </w:tc>
        <w:tc>
          <w:tcPr>
            <w:tcW w:w="2942" w:type="dxa"/>
            <w:tcBorders>
              <w:tl2br w:val="nil"/>
              <w:tr2bl w:val="nil"/>
            </w:tcBorders>
            <w:vAlign w:val="center"/>
          </w:tcPr>
          <w:p w14:paraId="1D14E53B">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符合鉴定标准和委托方的要求，对于影响鉴定结论有效性的因素应予以说明。</w:t>
            </w:r>
          </w:p>
        </w:tc>
        <w:tc>
          <w:tcPr>
            <w:tcW w:w="1014" w:type="dxa"/>
            <w:tcBorders>
              <w:tl2br w:val="nil"/>
              <w:tr2bl w:val="nil"/>
            </w:tcBorders>
            <w:vAlign w:val="center"/>
          </w:tcPr>
          <w:p w14:paraId="45AAD1F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1014" w:type="dxa"/>
            <w:tcBorders>
              <w:tl2br w:val="nil"/>
              <w:tr2bl w:val="nil"/>
            </w:tcBorders>
            <w:vAlign w:val="center"/>
          </w:tcPr>
          <w:p w14:paraId="4544C54B">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1071" w:type="dxa"/>
            <w:tcBorders>
              <w:tl2br w:val="nil"/>
              <w:tr2bl w:val="nil"/>
            </w:tcBorders>
            <w:vAlign w:val="center"/>
          </w:tcPr>
          <w:p w14:paraId="7A51B7AB">
            <w:pPr>
              <w:jc w:val="center"/>
              <w:rPr>
                <w:rFonts w:hint="eastAsia" w:ascii="宋体" w:hAnsi="宋体" w:cs="宋体"/>
                <w:bCs/>
                <w:iCs/>
                <w:color w:val="000000" w:themeColor="text1"/>
                <w:szCs w:val="21"/>
                <w14:textFill>
                  <w14:solidFill>
                    <w14:schemeClr w14:val="tx1"/>
                  </w14:solidFill>
                </w14:textFill>
              </w:rPr>
            </w:pPr>
          </w:p>
        </w:tc>
        <w:tc>
          <w:tcPr>
            <w:tcW w:w="1071" w:type="dxa"/>
            <w:tcBorders>
              <w:tl2br w:val="nil"/>
              <w:tr2bl w:val="nil"/>
            </w:tcBorders>
            <w:vAlign w:val="center"/>
          </w:tcPr>
          <w:p w14:paraId="2C000AC4">
            <w:pPr>
              <w:jc w:val="center"/>
              <w:rPr>
                <w:rFonts w:hint="eastAsia" w:ascii="宋体" w:hAnsi="宋体" w:cs="宋体"/>
                <w:bCs/>
                <w:iCs/>
                <w:color w:val="000000" w:themeColor="text1"/>
                <w:szCs w:val="21"/>
                <w14:textFill>
                  <w14:solidFill>
                    <w14:schemeClr w14:val="tx1"/>
                  </w14:solidFill>
                </w14:textFill>
              </w:rPr>
            </w:pPr>
          </w:p>
        </w:tc>
      </w:tr>
      <w:tr w14:paraId="1C303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8" w:type="dxa"/>
            <w:tcBorders>
              <w:tl2br w:val="nil"/>
              <w:tr2bl w:val="nil"/>
            </w:tcBorders>
            <w:vAlign w:val="center"/>
          </w:tcPr>
          <w:p w14:paraId="453F9DF2">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12</w:t>
            </w:r>
          </w:p>
        </w:tc>
        <w:tc>
          <w:tcPr>
            <w:tcW w:w="868" w:type="dxa"/>
            <w:tcBorders>
              <w:tl2br w:val="nil"/>
              <w:tr2bl w:val="nil"/>
            </w:tcBorders>
            <w:vAlign w:val="center"/>
          </w:tcPr>
          <w:p w14:paraId="25B4934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综合</w:t>
            </w:r>
          </w:p>
          <w:p w14:paraId="349B3331">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评价</w:t>
            </w:r>
          </w:p>
        </w:tc>
        <w:tc>
          <w:tcPr>
            <w:tcW w:w="2942" w:type="dxa"/>
            <w:tcBorders>
              <w:tl2br w:val="nil"/>
              <w:tr2bl w:val="nil"/>
            </w:tcBorders>
            <w:vAlign w:val="center"/>
          </w:tcPr>
          <w:p w14:paraId="4107B651">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 xml:space="preserve"> 从逻辑是否清晰自洽、表述是否准确规范、排版是否简洁美观等方面综合考虑给分</w:t>
            </w:r>
          </w:p>
        </w:tc>
        <w:tc>
          <w:tcPr>
            <w:tcW w:w="1014" w:type="dxa"/>
            <w:tcBorders>
              <w:tl2br w:val="nil"/>
              <w:tr2bl w:val="nil"/>
            </w:tcBorders>
            <w:vAlign w:val="center"/>
          </w:tcPr>
          <w:p w14:paraId="5FEA2142">
            <w:pPr>
              <w:jc w:val="center"/>
              <w:rPr>
                <w:rFonts w:eastAsiaTheme="minor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1014" w:type="dxa"/>
            <w:tcBorders>
              <w:tl2br w:val="nil"/>
              <w:tr2bl w:val="nil"/>
            </w:tcBorders>
            <w:vAlign w:val="center"/>
          </w:tcPr>
          <w:p w14:paraId="340AC708">
            <w:pPr>
              <w:jc w:val="center"/>
              <w:rPr>
                <w:rFonts w:hint="eastAsia" w:ascii="宋体" w:hAnsi="宋体" w:cs="宋体"/>
                <w:bCs/>
                <w:i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r>
              <w:rPr>
                <w:rFonts w:hint="eastAsia" w:ascii="宋体" w:hAnsi="宋体" w:cs="宋体"/>
                <w:bCs/>
                <w:iCs/>
                <w:color w:val="000000" w:themeColor="text1"/>
                <w:szCs w:val="21"/>
                <w14:textFill>
                  <w14:solidFill>
                    <w14:schemeClr w14:val="tx1"/>
                  </w14:solidFill>
                </w14:textFill>
              </w:rPr>
              <w:t xml:space="preserve"> </w:t>
            </w:r>
          </w:p>
        </w:tc>
        <w:tc>
          <w:tcPr>
            <w:tcW w:w="1071" w:type="dxa"/>
            <w:tcBorders>
              <w:tl2br w:val="nil"/>
              <w:tr2bl w:val="nil"/>
            </w:tcBorders>
            <w:vAlign w:val="center"/>
          </w:tcPr>
          <w:p w14:paraId="1C824085">
            <w:pPr>
              <w:jc w:val="center"/>
              <w:rPr>
                <w:bCs/>
                <w:color w:val="000000" w:themeColor="text1"/>
                <w:szCs w:val="21"/>
                <w14:textFill>
                  <w14:solidFill>
                    <w14:schemeClr w14:val="tx1"/>
                  </w14:solidFill>
                </w14:textFill>
              </w:rPr>
            </w:pPr>
          </w:p>
        </w:tc>
        <w:tc>
          <w:tcPr>
            <w:tcW w:w="1071" w:type="dxa"/>
            <w:tcBorders>
              <w:tl2br w:val="nil"/>
              <w:tr2bl w:val="nil"/>
            </w:tcBorders>
            <w:vAlign w:val="center"/>
          </w:tcPr>
          <w:p w14:paraId="4BF1F426">
            <w:pPr>
              <w:jc w:val="center"/>
              <w:rPr>
                <w:rFonts w:hint="eastAsia" w:ascii="宋体" w:hAnsi="宋体" w:cs="宋体"/>
                <w:bCs/>
                <w:iCs/>
                <w:color w:val="000000" w:themeColor="text1"/>
                <w:szCs w:val="21"/>
                <w14:textFill>
                  <w14:solidFill>
                    <w14:schemeClr w14:val="tx1"/>
                  </w14:solidFill>
                </w14:textFill>
              </w:rPr>
            </w:pPr>
          </w:p>
        </w:tc>
      </w:tr>
      <w:tr w14:paraId="1732A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48" w:type="dxa"/>
            <w:gridSpan w:val="3"/>
            <w:tcBorders>
              <w:tl2br w:val="nil"/>
              <w:tr2bl w:val="nil"/>
            </w:tcBorders>
            <w:vAlign w:val="center"/>
          </w:tcPr>
          <w:p w14:paraId="014A0B7A">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共计</w:t>
            </w:r>
          </w:p>
        </w:tc>
        <w:tc>
          <w:tcPr>
            <w:tcW w:w="1014" w:type="dxa"/>
            <w:tcBorders>
              <w:tl2br w:val="nil"/>
              <w:tr2bl w:val="nil"/>
            </w:tcBorders>
            <w:vAlign w:val="center"/>
          </w:tcPr>
          <w:p w14:paraId="10A6FE3F">
            <w:pPr>
              <w:jc w:val="center"/>
              <w:rPr>
                <w:bCs/>
                <w:color w:val="000000" w:themeColor="text1"/>
                <w:szCs w:val="21"/>
                <w14:textFill>
                  <w14:solidFill>
                    <w14:schemeClr w14:val="tx1"/>
                  </w14:solidFill>
                </w14:textFill>
              </w:rPr>
            </w:pPr>
          </w:p>
        </w:tc>
        <w:tc>
          <w:tcPr>
            <w:tcW w:w="1014" w:type="dxa"/>
            <w:tcBorders>
              <w:tl2br w:val="nil"/>
              <w:tr2bl w:val="nil"/>
            </w:tcBorders>
            <w:vAlign w:val="center"/>
          </w:tcPr>
          <w:p w14:paraId="71746FD5">
            <w:pPr>
              <w:jc w:val="center"/>
              <w:rPr>
                <w:rFonts w:hint="eastAsia" w:ascii="宋体" w:hAnsi="宋体" w:cs="宋体" w:eastAsiaTheme="minorEastAsia"/>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100分</w:t>
            </w:r>
          </w:p>
        </w:tc>
        <w:tc>
          <w:tcPr>
            <w:tcW w:w="1071" w:type="dxa"/>
            <w:tcBorders>
              <w:tl2br w:val="nil"/>
              <w:tr2bl w:val="nil"/>
            </w:tcBorders>
            <w:vAlign w:val="center"/>
          </w:tcPr>
          <w:p w14:paraId="1AF32585">
            <w:pPr>
              <w:jc w:val="center"/>
              <w:rPr>
                <w:rFonts w:hint="eastAsia" w:ascii="宋体" w:hAnsi="宋体" w:cs="宋体"/>
                <w:bCs/>
                <w:iCs/>
                <w:color w:val="000000" w:themeColor="text1"/>
                <w:szCs w:val="21"/>
                <w14:textFill>
                  <w14:solidFill>
                    <w14:schemeClr w14:val="tx1"/>
                  </w14:solidFill>
                </w14:textFill>
              </w:rPr>
            </w:pPr>
          </w:p>
        </w:tc>
        <w:tc>
          <w:tcPr>
            <w:tcW w:w="1071" w:type="dxa"/>
            <w:tcBorders>
              <w:tl2br w:val="nil"/>
              <w:tr2bl w:val="nil"/>
            </w:tcBorders>
            <w:vAlign w:val="center"/>
          </w:tcPr>
          <w:p w14:paraId="7CF3272B">
            <w:pPr>
              <w:jc w:val="center"/>
              <w:rPr>
                <w:rFonts w:hint="eastAsia" w:ascii="宋体" w:hAnsi="宋体" w:cs="宋体"/>
                <w:bCs/>
                <w:iCs/>
                <w:color w:val="000000" w:themeColor="text1"/>
                <w:szCs w:val="21"/>
                <w14:textFill>
                  <w14:solidFill>
                    <w14:schemeClr w14:val="tx1"/>
                  </w14:solidFill>
                </w14:textFill>
              </w:rPr>
            </w:pPr>
          </w:p>
        </w:tc>
      </w:tr>
      <w:tr w14:paraId="4D98A4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06" w:type="dxa"/>
            <w:gridSpan w:val="2"/>
            <w:tcBorders>
              <w:tl2br w:val="nil"/>
              <w:tr2bl w:val="nil"/>
            </w:tcBorders>
            <w:vAlign w:val="center"/>
          </w:tcPr>
          <w:p w14:paraId="0CD3AFAD">
            <w:pPr>
              <w:spacing w:before="156" w:beforeLines="50"/>
              <w:ind w:firstLine="210" w:firstLineChars="10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否决项</w:t>
            </w:r>
          </w:p>
        </w:tc>
        <w:tc>
          <w:tcPr>
            <w:tcW w:w="6041" w:type="dxa"/>
            <w:gridSpan w:val="4"/>
            <w:tcBorders>
              <w:tl2br w:val="nil"/>
              <w:tr2bl w:val="nil"/>
            </w:tcBorders>
            <w:vAlign w:val="center"/>
          </w:tcPr>
          <w:p w14:paraId="2720371A">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本标准第</w:t>
            </w:r>
            <w:r>
              <w:rPr>
                <w:rFonts w:ascii="Ttimes New Roman" w:hAnsi="Ttimes New Roman" w:cs="宋体"/>
                <w:bCs/>
                <w:color w:val="000000" w:themeColor="text1"/>
                <w:szCs w:val="21"/>
                <w14:textFill>
                  <w14:solidFill>
                    <w14:schemeClr w14:val="tx1"/>
                  </w14:solidFill>
                </w14:textFill>
              </w:rPr>
              <w:t>3.0.</w:t>
            </w:r>
            <w:r>
              <w:rPr>
                <w:rFonts w:hint="eastAsia" w:ascii="Ttimes New Roman" w:hAnsi="Ttimes New Roman" w:cs="宋体"/>
                <w:bCs/>
                <w:color w:val="000000" w:themeColor="text1"/>
                <w:szCs w:val="21"/>
                <w14:textFill>
                  <w14:solidFill>
                    <w14:schemeClr w14:val="tx1"/>
                  </w14:solidFill>
                </w14:textFill>
              </w:rPr>
              <w:t>23</w:t>
            </w:r>
            <w:r>
              <w:rPr>
                <w:rFonts w:hint="eastAsia" w:ascii="宋体" w:hAnsi="宋体" w:cs="宋体"/>
                <w:bCs/>
                <w:color w:val="000000" w:themeColor="text1"/>
                <w:szCs w:val="21"/>
                <w14:textFill>
                  <w14:solidFill>
                    <w14:schemeClr w14:val="tx1"/>
                  </w14:solidFill>
                </w14:textFill>
              </w:rPr>
              <w:t>条；</w:t>
            </w:r>
          </w:p>
          <w:p w14:paraId="56A19DF4">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sym w:font="Wingdings 2" w:char="00A3"/>
            </w:r>
            <w:r>
              <w:rPr>
                <w:rFonts w:hint="eastAsia" w:ascii="宋体" w:hAnsi="宋体" w:cs="宋体"/>
                <w:bCs/>
                <w:color w:val="000000" w:themeColor="text1"/>
                <w:szCs w:val="21"/>
                <w14:textFill>
                  <w14:solidFill>
                    <w14:schemeClr w14:val="tx1"/>
                  </w14:solidFill>
                </w14:textFill>
              </w:rPr>
              <w:t>其他可直接判定的情形。</w:t>
            </w:r>
          </w:p>
        </w:tc>
        <w:tc>
          <w:tcPr>
            <w:tcW w:w="1071" w:type="dxa"/>
            <w:tcBorders>
              <w:tl2br w:val="nil"/>
              <w:tr2bl w:val="nil"/>
            </w:tcBorders>
            <w:vAlign w:val="center"/>
          </w:tcPr>
          <w:p w14:paraId="1135876A">
            <w:pPr>
              <w:jc w:val="center"/>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不通过</w:t>
            </w:r>
          </w:p>
        </w:tc>
      </w:tr>
      <w:tr w14:paraId="3757E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518" w:type="dxa"/>
            <w:gridSpan w:val="7"/>
            <w:tcBorders>
              <w:tl2br w:val="nil"/>
              <w:tr2bl w:val="nil"/>
            </w:tcBorders>
          </w:tcPr>
          <w:p w14:paraId="73FD0E5D">
            <w:pPr>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p w14:paraId="4E1CEAF0">
            <w:pPr>
              <w:jc w:val="left"/>
              <w:rPr>
                <w:rFonts w:hint="eastAsia" w:ascii="宋体" w:hAnsi="宋体" w:eastAsiaTheme="minorEastAsia"/>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不同时涉及“</w:t>
            </w:r>
            <w:r>
              <w:rPr>
                <w:rFonts w:hint="eastAsia" w:ascii="宋体" w:hAnsi="宋体" w:cs="宋体"/>
                <w:bCs/>
                <w:color w:val="000000" w:themeColor="text1"/>
                <w:szCs w:val="21"/>
                <w14:textFill>
                  <w14:solidFill>
                    <w14:schemeClr w14:val="tx1"/>
                  </w14:solidFill>
                </w14:textFill>
              </w:rPr>
              <w:t>检测与监测</w:t>
            </w:r>
            <w:r>
              <w:rPr>
                <w:rFonts w:hint="eastAsia" w:ascii="宋体" w:hAnsi="宋体"/>
                <w:bCs/>
                <w:color w:val="000000" w:themeColor="text1"/>
                <w:szCs w:val="21"/>
                <w14:textFill>
                  <w14:solidFill>
                    <w14:schemeClr w14:val="tx1"/>
                  </w14:solidFill>
                </w14:textFill>
              </w:rPr>
              <w:t>”和“</w:t>
            </w:r>
            <w:r>
              <w:rPr>
                <w:rFonts w:hint="eastAsia" w:ascii="宋体" w:hAnsi="宋体" w:cs="宋体"/>
                <w:bCs/>
                <w:color w:val="000000" w:themeColor="text1"/>
                <w:szCs w:val="21"/>
                <w14:textFill>
                  <w14:solidFill>
                    <w14:schemeClr w14:val="tx1"/>
                  </w14:solidFill>
                </w14:textFill>
              </w:rPr>
              <w:t>结构分析</w:t>
            </w:r>
            <w:r>
              <w:rPr>
                <w:rFonts w:hint="eastAsia" w:ascii="宋体" w:hAnsi="宋体"/>
                <w:bCs/>
                <w:color w:val="000000" w:themeColor="text1"/>
                <w:szCs w:val="21"/>
                <w14:textFill>
                  <w14:solidFill>
                    <w14:schemeClr w14:val="tx1"/>
                  </w14:solidFill>
                </w14:textFill>
              </w:rPr>
              <w:t>”时，分值合并到涉及项，未涉及项分值为0；2) 当约束指标项总得分低于该项总分的60%时，约束指标最高得分为10分；</w:t>
            </w:r>
          </w:p>
          <w:p w14:paraId="466DDB6B">
            <w:pPr>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3）评判准则：得分≥80分，评价为“通过”；60分≤得分＜80分，评价为“基本通过”；得分＜60分，评价为“不通过”。</w:t>
            </w:r>
          </w:p>
          <w:p w14:paraId="7F8776BA">
            <w:pPr>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评价为“基本通过”的报告宜补充完善；评价为“不通过”的报告应重新编制。</w:t>
            </w:r>
          </w:p>
          <w:p w14:paraId="0AE2BC21">
            <w:pPr>
              <w:jc w:val="left"/>
              <w:rPr>
                <w:rFonts w:hint="eastAsia" w:ascii="宋体" w:hAnsi="宋体" w:cs="宋体"/>
                <w:iCs/>
                <w:color w:val="000000" w:themeColor="text1"/>
                <w:szCs w:val="21"/>
                <w14:textFill>
                  <w14:solidFill>
                    <w14:schemeClr w14:val="tx1"/>
                  </w14:solidFill>
                </w14:textFill>
              </w:rPr>
            </w:pPr>
          </w:p>
        </w:tc>
      </w:tr>
    </w:tbl>
    <w:p w14:paraId="1BD6579C">
      <w:pPr>
        <w:snapToGrid w:val="0"/>
        <w:spacing w:line="440" w:lineRule="exact"/>
        <w:jc w:val="both"/>
        <w:rPr>
          <w:rFonts w:hint="eastAsia" w:ascii="宋体" w:hAnsi="宋体"/>
          <w:b/>
          <w:bCs/>
          <w:color w:val="000000" w:themeColor="text1"/>
          <w:szCs w:val="21"/>
          <w14:textFill>
            <w14:solidFill>
              <w14:schemeClr w14:val="tx1"/>
            </w14:solidFill>
          </w14:textFill>
        </w:rPr>
      </w:pPr>
    </w:p>
    <w:p w14:paraId="5C970D4C">
      <w:pPr>
        <w:snapToGrid w:val="0"/>
        <w:spacing w:line="440" w:lineRule="exact"/>
        <w:jc w:val="center"/>
        <w:rPr>
          <w:rFonts w:hint="eastAsia" w:ascii="宋体" w:hAnsi="宋体"/>
          <w:b/>
          <w:bCs/>
          <w:color w:val="000000" w:themeColor="text1"/>
          <w:szCs w:val="21"/>
          <w14:textFill>
            <w14:solidFill>
              <w14:schemeClr w14:val="tx1"/>
            </w14:solidFill>
          </w14:textFill>
        </w:rPr>
      </w:pPr>
    </w:p>
    <w:p w14:paraId="4C41BD34">
      <w:pPr>
        <w:widowControl/>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br w:type="page"/>
      </w:r>
    </w:p>
    <w:p w14:paraId="2FC8F599">
      <w:pPr>
        <w:keepNext/>
        <w:keepLines/>
        <w:pageBreakBefore/>
        <w:spacing w:before="360" w:after="360" w:line="440" w:lineRule="exact"/>
        <w:jc w:val="center"/>
        <w:outlineLvl w:val="0"/>
        <w:rPr>
          <w:rFonts w:ascii="Times New Roman" w:hAnsi="Times New Roman"/>
          <w:b/>
          <w:color w:val="000000" w:themeColor="text1"/>
          <w:sz w:val="30"/>
          <w:szCs w:val="30"/>
          <w14:textFill>
            <w14:solidFill>
              <w14:schemeClr w14:val="tx1"/>
            </w14:solidFill>
          </w14:textFill>
        </w:rPr>
      </w:pPr>
      <w:bookmarkStart w:id="144" w:name="_Toc163831629"/>
      <w:bookmarkStart w:id="145" w:name="_Toc9564"/>
      <w:bookmarkStart w:id="146" w:name="_Toc9906"/>
      <w:r>
        <w:rPr>
          <w:rFonts w:ascii="Times New Roman" w:hAnsi="Times New Roman"/>
          <w:b/>
          <w:color w:val="000000" w:themeColor="text1"/>
          <w:sz w:val="30"/>
          <w:szCs w:val="30"/>
          <w14:textFill>
            <w14:solidFill>
              <w14:schemeClr w14:val="tx1"/>
            </w14:solidFill>
          </w14:textFill>
        </w:rPr>
        <w:t>附录</w:t>
      </w:r>
      <w:r>
        <w:rPr>
          <w:rFonts w:hint="eastAsia" w:ascii="Times New Roman" w:hAnsi="Times New Roman"/>
          <w:b/>
          <w:color w:val="000000" w:themeColor="text1"/>
          <w:sz w:val="30"/>
          <w:szCs w:val="30"/>
          <w:lang w:val="en-US" w:eastAsia="zh-CN"/>
          <w14:textFill>
            <w14:solidFill>
              <w14:schemeClr w14:val="tx1"/>
            </w14:solidFill>
          </w14:textFill>
        </w:rPr>
        <w:t>C</w:t>
      </w:r>
      <w:r>
        <w:rPr>
          <w:rFonts w:ascii="Times New Roman" w:hAnsi="Times New Roman"/>
          <w:b/>
          <w:color w:val="000000" w:themeColor="text1"/>
          <w:sz w:val="30"/>
          <w:szCs w:val="30"/>
          <w14:textFill>
            <w14:solidFill>
              <w14:schemeClr w14:val="tx1"/>
            </w14:solidFill>
          </w14:textFill>
        </w:rPr>
        <w:t xml:space="preserve"> </w:t>
      </w:r>
      <w:bookmarkEnd w:id="144"/>
      <w:r>
        <w:rPr>
          <w:rFonts w:hint="eastAsia" w:ascii="Times New Roman" w:hAnsi="Times New Roman"/>
          <w:b/>
          <w:color w:val="000000" w:themeColor="text1"/>
          <w:sz w:val="30"/>
          <w:szCs w:val="30"/>
          <w14:textFill>
            <w14:solidFill>
              <w14:schemeClr w14:val="tx1"/>
            </w14:solidFill>
          </w14:textFill>
        </w:rPr>
        <w:t>结构设计质量鉴定</w:t>
      </w:r>
      <w:bookmarkEnd w:id="145"/>
      <w:bookmarkEnd w:id="146"/>
    </w:p>
    <w:p w14:paraId="1C538FA0">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47" w:name="_Toc163831628"/>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C.0.1</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当出现下列情况时，应进行结构设计质量鉴定：</w:t>
      </w:r>
    </w:p>
    <w:p w14:paraId="5A98274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结构和构件存在明显变形和损伤时；</w:t>
      </w:r>
    </w:p>
    <w:p w14:paraId="1A28A58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出现重大结构安全事故时；</w:t>
      </w:r>
    </w:p>
    <w:p w14:paraId="24629A7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对结构设计质量产生怀疑的其他场景。</w:t>
      </w:r>
    </w:p>
    <w:p w14:paraId="4CE24EAB">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C.0.2</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鉴定对象宜为结构整体，仅对局部结构或个别构件进行鉴定时，应说明鉴定范围和鉴定方案的确认过程。</w:t>
      </w:r>
    </w:p>
    <w:p w14:paraId="4DA9A252">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C.0.3</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鉴定事由除应符合本标准第3.3.2条的要求外，尚宜包括下列信息：</w:t>
      </w:r>
    </w:p>
    <w:p w14:paraId="2DEF7C8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设计文件的完整性评价；</w:t>
      </w:r>
    </w:p>
    <w:p w14:paraId="7FC5056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委托单位的相关性评价；</w:t>
      </w:r>
    </w:p>
    <w:p w14:paraId="446DCDB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鉴定机构和鉴定人的能力评价；</w:t>
      </w:r>
    </w:p>
    <w:p w14:paraId="50E8D7B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4</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原设计单位的能力评价；</w:t>
      </w:r>
    </w:p>
    <w:p w14:paraId="29E54C9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5</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原设计单位对鉴定的意见。</w:t>
      </w:r>
    </w:p>
    <w:p w14:paraId="24833BF4">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48" w:name="_Hlk185502795"/>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C.0.4</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鉴定依据应包括下列内容，应按照本标准第3.3.3条的要求进行表述：</w:t>
      </w:r>
    </w:p>
    <w:p w14:paraId="599FB31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原设计时有效的设计规范；</w:t>
      </w:r>
    </w:p>
    <w:p w14:paraId="5EA7579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bookmarkStart w:id="149" w:name="_Hlk189903932"/>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原设计合同或设计任务书；</w:t>
      </w:r>
    </w:p>
    <w:p w14:paraId="54D7556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勘察资料；</w:t>
      </w:r>
    </w:p>
    <w:bookmarkEnd w:id="149"/>
    <w:p w14:paraId="63F52B2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4</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经相关方确认的设计文件；</w:t>
      </w:r>
    </w:p>
    <w:p w14:paraId="4F869C3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5</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其他相关资料。</w:t>
      </w:r>
    </w:p>
    <w:p w14:paraId="18860A84">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hint="eastAsia" w:ascii="Times New Roman" w:hAnsi="Times New Roman"/>
          <w:color w:val="000000" w:themeColor="text1"/>
          <w:sz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C.0.5</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宜进行现场查勘，现场查勘应识别出需重点关注的区域和构件。当利用外部信息时，应对其完整性进行确认并摘录相关内容，可用附件给出详细内容。</w:t>
      </w:r>
    </w:p>
    <w:bookmarkEnd w:id="148"/>
    <w:p w14:paraId="720C9A29">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C.0.6</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资料审核结果应分类汇总，并应包括以下内容：</w:t>
      </w:r>
    </w:p>
    <w:p w14:paraId="6883043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设计依据与规定或约定依据的符合性；</w:t>
      </w:r>
    </w:p>
    <w:p w14:paraId="05458C6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设计成果与规定或约定依据的符合性；</w:t>
      </w:r>
    </w:p>
    <w:p w14:paraId="5828C7E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必要时，设计文件编制深度的符合性。</w:t>
      </w:r>
    </w:p>
    <w:p w14:paraId="7D2C8B1C">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C.0.7</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应优先选用设计所用的分析软件，当无法确认或无法认可设计所用的分析软件时，应采用认可度高的分析软件并明确使用软件版本号。宜采用两种或两种以上的分析软件进行结构设计复核，当不同分析软件得到的结果存在较大差异时，应分析原因并手算校核。</w:t>
      </w:r>
    </w:p>
    <w:p w14:paraId="5ED9F08D">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C.0.8</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结构分析模型应符合下列规定：</w:t>
      </w:r>
    </w:p>
    <w:p w14:paraId="69EE2AA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层高、层数、结构平面布置、构件尺寸、材料强度应按设计文件取值；</w:t>
      </w:r>
      <w:r>
        <w:rPr>
          <w:rFonts w:ascii="Times New Roman" w:hAnsi="Times New Roman"/>
          <w:bCs/>
          <w:color w:val="000000" w:themeColor="text1"/>
          <w:sz w:val="21"/>
          <w:szCs w:val="21"/>
          <w14:textFill>
            <w14:solidFill>
              <w14:schemeClr w14:val="tx1"/>
            </w14:solidFill>
          </w14:textFill>
        </w:rPr>
        <w:t xml:space="preserve"> </w:t>
      </w:r>
    </w:p>
    <w:p w14:paraId="70E8772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其他参数应根据设计时有效的规范取值；</w:t>
      </w:r>
    </w:p>
    <w:p w14:paraId="212F1AF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当设计任务书中有更高要求时，应按设计任务书中的要求取值。</w:t>
      </w:r>
    </w:p>
    <w:p w14:paraId="37F4B1EB">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C.0.9</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计算分析结果汇总应包括下列内容：</w:t>
      </w:r>
    </w:p>
    <w:p w14:paraId="415A444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总体输入信息</w:t>
      </w:r>
      <w:r>
        <w:rPr>
          <w:rFonts w:hint="eastAsia" w:ascii="Times New Roman" w:hAnsi="Times New Roman"/>
          <w:bCs/>
          <w:color w:val="000000" w:themeColor="text1"/>
          <w:sz w:val="21"/>
          <w:szCs w:val="21"/>
          <w14:textFill>
            <w14:solidFill>
              <w14:schemeClr w14:val="tx1"/>
            </w14:solidFill>
          </w14:textFill>
        </w:rPr>
        <w:t>；</w:t>
      </w:r>
    </w:p>
    <w:p w14:paraId="3EFA7C0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主要结构参数</w:t>
      </w:r>
      <w:r>
        <w:rPr>
          <w:rFonts w:hint="eastAsia" w:ascii="Times New Roman" w:hAnsi="Times New Roman"/>
          <w:bCs/>
          <w:color w:val="000000" w:themeColor="text1"/>
          <w:sz w:val="21"/>
          <w:szCs w:val="21"/>
          <w14:textFill>
            <w14:solidFill>
              <w14:schemeClr w14:val="tx1"/>
            </w14:solidFill>
          </w14:textFill>
        </w:rPr>
        <w:t>；</w:t>
      </w:r>
    </w:p>
    <w:p w14:paraId="2A75451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3</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典型楼层结构平面布置示意图；</w:t>
      </w:r>
    </w:p>
    <w:p w14:paraId="6FE8DC7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4</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典型楼层荷载简图；</w:t>
      </w:r>
    </w:p>
    <w:p w14:paraId="535FDD1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5</w:t>
      </w:r>
      <w:r>
        <w:rPr>
          <w:rFonts w:hint="eastAsia" w:ascii="Times New Roman" w:hAnsi="Times New Roman" w:cs="Times New Roman"/>
          <w:b/>
          <w:bCs/>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多、高层建筑整体计算的嵌固部位和底部加强区范围等；</w:t>
      </w:r>
    </w:p>
    <w:p w14:paraId="1FB2677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6</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主要控制性验算结果；</w:t>
      </w:r>
    </w:p>
    <w:p w14:paraId="1A3745F3">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bookmarkStart w:id="150" w:name="_Hlk211944502"/>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7</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典型构件和节点</w:t>
      </w:r>
      <w:bookmarkEnd w:id="150"/>
      <w:r>
        <w:rPr>
          <w:rFonts w:hint="eastAsia" w:ascii="Times New Roman" w:hAnsi="Times New Roman"/>
          <w:color w:val="000000" w:themeColor="text1"/>
          <w:sz w:val="21"/>
          <w14:textFill>
            <w14:solidFill>
              <w14:schemeClr w14:val="tx1"/>
            </w14:solidFill>
          </w14:textFill>
        </w:rPr>
        <w:t>承载力验算结果；</w:t>
      </w:r>
    </w:p>
    <w:p w14:paraId="5583445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eastAsia="宋体" w:cs="Times New Roman"/>
          <w:b w:val="0"/>
          <w:bCs w:val="0"/>
          <w:i w:val="0"/>
          <w:color w:val="000000" w:themeColor="text1"/>
          <w:kern w:val="2"/>
          <w:sz w:val="21"/>
          <w:szCs w:val="21"/>
          <w:lang w:val="en-US" w:eastAsia="zh-CN" w:bidi="ar-SA"/>
          <w14:textFill>
            <w14:solidFill>
              <w14:schemeClr w14:val="tx1"/>
            </w14:solidFill>
          </w14:textFill>
        </w:rPr>
        <w:t>8</w:t>
      </w:r>
      <w:r>
        <w:rPr>
          <w:rFonts w:hint="eastAsia" w:ascii="Times New Roman" w:hAnsi="Times New Roman" w:cs="Times New Roman"/>
          <w:b w:val="0"/>
          <w:bCs w:val="0"/>
          <w:i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验算不通过和验算值高于设计值的构件列表。</w:t>
      </w:r>
    </w:p>
    <w:p w14:paraId="098EDFEC">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C.0.10</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应提供下列项目的鉴定过程和鉴定结论：</w:t>
      </w:r>
    </w:p>
    <w:p w14:paraId="493127C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s="Times New Roman"/>
          <w:b w:val="0"/>
          <w:bCs/>
          <w:i w:val="0"/>
          <w:color w:val="000000" w:themeColor="text1"/>
          <w:kern w:val="2"/>
          <w:sz w:val="21"/>
          <w:szCs w:val="22"/>
          <w:lang w:val="en-US" w:eastAsia="zh-CN" w:bidi="ar-SA"/>
          <w14:textFill>
            <w14:solidFill>
              <w14:schemeClr w14:val="tx1"/>
            </w14:solidFill>
          </w14:textFill>
        </w:rPr>
        <w:t>1</w:t>
      </w:r>
      <w:r>
        <w:rPr>
          <w:rFonts w:hint="eastAsia" w:ascii="Times New Roman" w:hAnsi="Times New Roman" w:cs="Times New Roman"/>
          <w:b/>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设计依据是否合理；</w:t>
      </w:r>
    </w:p>
    <w:p w14:paraId="7DCF6B8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2</w:t>
      </w:r>
      <w:r>
        <w:rPr>
          <w:rFonts w:hint="eastAsia" w:ascii="Times New Roman" w:hAnsi="Times New Roman" w:cs="Times New Roman"/>
          <w:b w:val="0"/>
          <w:bCs/>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总体信息和结构参数取值是否满足</w:t>
      </w:r>
      <w:r>
        <w:rPr>
          <w:rFonts w:hint="eastAsia" w:ascii="Times New Roman" w:hAnsi="Times New Roman"/>
          <w:bCs/>
          <w:color w:val="000000" w:themeColor="text1"/>
          <w:sz w:val="21"/>
          <w:szCs w:val="21"/>
          <w14:textFill>
            <w14:solidFill>
              <w14:schemeClr w14:val="tx1"/>
            </w14:solidFill>
          </w14:textFill>
        </w:rPr>
        <w:t>相关</w:t>
      </w:r>
      <w:r>
        <w:rPr>
          <w:rFonts w:hint="eastAsia" w:ascii="Times New Roman" w:hAnsi="Times New Roman"/>
          <w:color w:val="000000" w:themeColor="text1"/>
          <w:sz w:val="21"/>
          <w14:textFill>
            <w14:solidFill>
              <w14:schemeClr w14:val="tx1"/>
            </w14:solidFill>
          </w14:textFill>
        </w:rPr>
        <w:t>标准要求；</w:t>
      </w:r>
    </w:p>
    <w:p w14:paraId="293C95B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3</w:t>
      </w:r>
      <w:r>
        <w:rPr>
          <w:rFonts w:hint="eastAsia" w:ascii="Times New Roman" w:hAnsi="Times New Roman" w:cs="Times New Roman"/>
          <w:b/>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结构体系、结构布置是否满足</w:t>
      </w:r>
      <w:r>
        <w:rPr>
          <w:rFonts w:hint="eastAsia" w:ascii="Times New Roman" w:hAnsi="Times New Roman"/>
          <w:bCs/>
          <w:color w:val="000000" w:themeColor="text1"/>
          <w:sz w:val="21"/>
          <w:szCs w:val="21"/>
          <w14:textFill>
            <w14:solidFill>
              <w14:schemeClr w14:val="tx1"/>
            </w14:solidFill>
          </w14:textFill>
        </w:rPr>
        <w:t>相关</w:t>
      </w:r>
      <w:r>
        <w:rPr>
          <w:rFonts w:hint="eastAsia" w:ascii="Times New Roman" w:hAnsi="Times New Roman"/>
          <w:color w:val="000000" w:themeColor="text1"/>
          <w:sz w:val="21"/>
          <w14:textFill>
            <w14:solidFill>
              <w14:schemeClr w14:val="tx1"/>
            </w14:solidFill>
          </w14:textFill>
        </w:rPr>
        <w:t>标准要求；</w:t>
      </w:r>
    </w:p>
    <w:p w14:paraId="1448DBD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4</w:t>
      </w:r>
      <w:r>
        <w:rPr>
          <w:rFonts w:hint="eastAsia" w:ascii="Times New Roman" w:hAnsi="Times New Roman" w:cs="Times New Roman"/>
          <w:b w:val="0"/>
          <w:bCs/>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连接、构造措施是否满足</w:t>
      </w:r>
      <w:r>
        <w:rPr>
          <w:rFonts w:hint="eastAsia" w:ascii="Times New Roman" w:hAnsi="Times New Roman"/>
          <w:bCs/>
          <w:color w:val="000000" w:themeColor="text1"/>
          <w:sz w:val="21"/>
          <w:szCs w:val="21"/>
          <w14:textFill>
            <w14:solidFill>
              <w14:schemeClr w14:val="tx1"/>
            </w14:solidFill>
          </w14:textFill>
        </w:rPr>
        <w:t>相关</w:t>
      </w:r>
      <w:r>
        <w:rPr>
          <w:rFonts w:hint="eastAsia" w:ascii="Times New Roman" w:hAnsi="Times New Roman"/>
          <w:color w:val="000000" w:themeColor="text1"/>
          <w:sz w:val="21"/>
          <w14:textFill>
            <w14:solidFill>
              <w14:schemeClr w14:val="tx1"/>
            </w14:solidFill>
          </w14:textFill>
        </w:rPr>
        <w:t>标准要求；</w:t>
      </w:r>
      <w:r>
        <w:rPr>
          <w:rFonts w:ascii="Times New Roman" w:hAnsi="Times New Roman"/>
          <w:color w:val="000000" w:themeColor="text1"/>
          <w:sz w:val="21"/>
          <w14:textFill>
            <w14:solidFill>
              <w14:schemeClr w14:val="tx1"/>
            </w14:solidFill>
          </w14:textFill>
        </w:rPr>
        <w:t xml:space="preserve"> </w:t>
      </w:r>
    </w:p>
    <w:p w14:paraId="4A265D5C">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5</w:t>
      </w:r>
      <w:r>
        <w:rPr>
          <w:rFonts w:hint="eastAsia" w:ascii="Times New Roman" w:hAnsi="Times New Roman" w:cs="Times New Roman"/>
          <w:b w:val="0"/>
          <w:bCs/>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主要控制性验算结果是否满足</w:t>
      </w:r>
      <w:r>
        <w:rPr>
          <w:rFonts w:hint="eastAsia" w:ascii="Times New Roman" w:hAnsi="Times New Roman"/>
          <w:bCs/>
          <w:color w:val="000000" w:themeColor="text1"/>
          <w:sz w:val="21"/>
          <w:szCs w:val="21"/>
          <w14:textFill>
            <w14:solidFill>
              <w14:schemeClr w14:val="tx1"/>
            </w14:solidFill>
          </w14:textFill>
        </w:rPr>
        <w:t>相关</w:t>
      </w:r>
      <w:r>
        <w:rPr>
          <w:rFonts w:hint="eastAsia" w:ascii="Times New Roman" w:hAnsi="Times New Roman"/>
          <w:color w:val="000000" w:themeColor="text1"/>
          <w:sz w:val="21"/>
          <w14:textFill>
            <w14:solidFill>
              <w14:schemeClr w14:val="tx1"/>
            </w14:solidFill>
          </w14:textFill>
        </w:rPr>
        <w:t>标准中对应限值要求；</w:t>
      </w:r>
    </w:p>
    <w:p w14:paraId="3CD86A3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6</w:t>
      </w:r>
      <w:r>
        <w:rPr>
          <w:rFonts w:hint="eastAsia" w:ascii="Times New Roman" w:hAnsi="Times New Roman" w:cs="Times New Roman"/>
          <w:b/>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构件和节点承载力验算结果是否满足</w:t>
      </w:r>
      <w:r>
        <w:rPr>
          <w:rFonts w:hint="eastAsia" w:ascii="Times New Roman" w:hAnsi="Times New Roman"/>
          <w:bCs/>
          <w:color w:val="000000" w:themeColor="text1"/>
          <w:sz w:val="21"/>
          <w:szCs w:val="21"/>
          <w14:textFill>
            <w14:solidFill>
              <w14:schemeClr w14:val="tx1"/>
            </w14:solidFill>
          </w14:textFill>
        </w:rPr>
        <w:t>相关</w:t>
      </w:r>
      <w:r>
        <w:rPr>
          <w:rFonts w:hint="eastAsia" w:ascii="Times New Roman" w:hAnsi="Times New Roman"/>
          <w:color w:val="000000" w:themeColor="text1"/>
          <w:sz w:val="21"/>
          <w14:textFill>
            <w14:solidFill>
              <w14:schemeClr w14:val="tx1"/>
            </w14:solidFill>
          </w14:textFill>
        </w:rPr>
        <w:t>标准要求；</w:t>
      </w:r>
    </w:p>
    <w:p w14:paraId="55707B81">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7</w:t>
      </w:r>
      <w:r>
        <w:rPr>
          <w:rFonts w:hint="eastAsia" w:ascii="Times New Roman" w:hAnsi="Times New Roman" w:cs="Times New Roman"/>
          <w:b/>
          <w:i w:val="0"/>
          <w:color w:val="000000" w:themeColor="text1"/>
          <w:kern w:val="2"/>
          <w:sz w:val="21"/>
          <w:szCs w:val="22"/>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必要时，设计文件交付深度是否满足相关管理规定的要求</w:t>
      </w:r>
      <w:r>
        <w:rPr>
          <w:rFonts w:hint="eastAsia" w:ascii="Times New Roman" w:hAnsi="Times New Roman"/>
          <w:color w:val="000000" w:themeColor="text1"/>
          <w:sz w:val="21"/>
          <w14:textFill>
            <w14:solidFill>
              <w14:schemeClr w14:val="tx1"/>
            </w14:solidFill>
          </w14:textFill>
        </w:rPr>
        <w:t>。</w:t>
      </w:r>
    </w:p>
    <w:p w14:paraId="21283B70">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C.0.11</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鉴定结论为不符合时，尚应给出不符合项的事实描述和判定依据；必要时应给出不符合项的原因分析。</w:t>
      </w:r>
    </w:p>
    <w:p w14:paraId="16FA5490">
      <w:pPr>
        <w:pStyle w:val="20"/>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C.0.12</w:t>
      </w:r>
      <w:r>
        <w:rPr>
          <w:rFonts w:hint="eastAsia"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鉴定结论为不符合且用于事故调查时，宜给出开展失效原因鉴定的建议。</w:t>
      </w:r>
    </w:p>
    <w:p w14:paraId="75AA3395">
      <w:pPr>
        <w:keepNext/>
        <w:keepLines/>
        <w:pageBreakBefore/>
        <w:spacing w:before="360" w:after="360" w:line="440" w:lineRule="exact"/>
        <w:jc w:val="center"/>
        <w:outlineLvl w:val="0"/>
        <w:rPr>
          <w:rFonts w:ascii="Times New Roman" w:hAnsi="Times New Roman"/>
          <w:b/>
          <w:color w:val="000000" w:themeColor="text1"/>
          <w:sz w:val="30"/>
          <w:szCs w:val="30"/>
          <w14:textFill>
            <w14:solidFill>
              <w14:schemeClr w14:val="tx1"/>
            </w14:solidFill>
          </w14:textFill>
        </w:rPr>
      </w:pPr>
      <w:bookmarkStart w:id="151" w:name="_Toc12617"/>
      <w:bookmarkStart w:id="152" w:name="_Toc21522"/>
      <w:r>
        <w:rPr>
          <w:rFonts w:ascii="Times New Roman" w:hAnsi="Times New Roman"/>
          <w:b/>
          <w:color w:val="000000" w:themeColor="text1"/>
          <w:sz w:val="30"/>
          <w:szCs w:val="30"/>
          <w14:textFill>
            <w14:solidFill>
              <w14:schemeClr w14:val="tx1"/>
            </w14:solidFill>
          </w14:textFill>
        </w:rPr>
        <w:t>附录</w:t>
      </w:r>
      <w:r>
        <w:rPr>
          <w:rFonts w:hint="eastAsia" w:ascii="Times New Roman" w:hAnsi="Times New Roman"/>
          <w:b/>
          <w:color w:val="000000" w:themeColor="text1"/>
          <w:sz w:val="30"/>
          <w:szCs w:val="30"/>
          <w:lang w:val="en-US" w:eastAsia="zh-CN"/>
          <w14:textFill>
            <w14:solidFill>
              <w14:schemeClr w14:val="tx1"/>
            </w14:solidFill>
          </w14:textFill>
        </w:rPr>
        <w:t>D</w:t>
      </w:r>
      <w:r>
        <w:rPr>
          <w:rFonts w:ascii="Times New Roman" w:hAnsi="Times New Roman"/>
          <w:b/>
          <w:color w:val="000000" w:themeColor="text1"/>
          <w:sz w:val="30"/>
          <w:szCs w:val="30"/>
          <w14:textFill>
            <w14:solidFill>
              <w14:schemeClr w14:val="tx1"/>
            </w14:solidFill>
          </w14:textFill>
        </w:rPr>
        <w:t xml:space="preserve"> </w:t>
      </w:r>
      <w:bookmarkEnd w:id="147"/>
      <w:r>
        <w:rPr>
          <w:rFonts w:hint="eastAsia" w:ascii="Times New Roman" w:hAnsi="Times New Roman"/>
          <w:b/>
          <w:color w:val="000000" w:themeColor="text1"/>
          <w:sz w:val="30"/>
          <w:szCs w:val="30"/>
          <w14:textFill>
            <w14:solidFill>
              <w14:schemeClr w14:val="tx1"/>
            </w14:solidFill>
          </w14:textFill>
        </w:rPr>
        <w:t>结构工程施工质量鉴定</w:t>
      </w:r>
      <w:bookmarkEnd w:id="151"/>
      <w:bookmarkEnd w:id="152"/>
    </w:p>
    <w:p w14:paraId="0F1F77E2">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53" w:name="_Hlk185241433"/>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D.0.1</w:t>
      </w:r>
      <w:r>
        <w:rPr>
          <w:rFonts w:hint="eastAsia" w:ascii="Times New Roman" w:hAnsi="Times New Roman"/>
          <w:bCs/>
          <w:color w:val="000000" w:themeColor="text1"/>
          <w:sz w:val="21"/>
          <w:szCs w:val="21"/>
          <w14:textFill>
            <w14:solidFill>
              <w14:schemeClr w14:val="tx1"/>
            </w14:solidFill>
          </w14:textFill>
        </w:rPr>
        <w:t>当遇到下列情况之一时，宜进行结构工程施工质量鉴定</w:t>
      </w:r>
      <w:r>
        <w:rPr>
          <w:rFonts w:ascii="Times New Roman" w:hAnsi="Times New Roman"/>
          <w:bCs/>
          <w:color w:val="000000" w:themeColor="text1"/>
          <w:sz w:val="21"/>
          <w:szCs w:val="21"/>
          <w14:textFill>
            <w14:solidFill>
              <w14:schemeClr w14:val="tx1"/>
            </w14:solidFill>
          </w14:textFill>
        </w:rPr>
        <w:t>：</w:t>
      </w:r>
    </w:p>
    <w:p w14:paraId="4546C8AE">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1 不满足正常验收条件时；</w:t>
      </w:r>
    </w:p>
    <w:p w14:paraId="478DA22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pPr>
      <w:bookmarkStart w:id="154" w:name="_Hlk211934646"/>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2 出现重大结构安全事故时</w:t>
      </w:r>
      <w:bookmarkEnd w:id="154"/>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w:t>
      </w:r>
    </w:p>
    <w:p w14:paraId="1F92EEC4">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440" w:lineRule="exact"/>
        <w:ind w:left="105" w:leftChars="0" w:right="23" w:rightChars="11" w:firstLine="210" w:firstLineChars="0"/>
        <w:textAlignment w:val="auto"/>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Times New Roman"/>
          <w:b w:val="0"/>
          <w:bCs/>
          <w:i w:val="0"/>
          <w:color w:val="000000" w:themeColor="text1"/>
          <w:kern w:val="2"/>
          <w:sz w:val="21"/>
          <w:szCs w:val="22"/>
          <w:lang w:val="en-US" w:eastAsia="zh-CN" w:bidi="ar-SA"/>
          <w14:textFill>
            <w14:solidFill>
              <w14:schemeClr w14:val="tx1"/>
            </w14:solidFill>
          </w14:textFill>
        </w:rPr>
        <w:t>3 对施工质量存疑的其他场景。</w:t>
      </w:r>
    </w:p>
    <w:bookmarkEnd w:id="153"/>
    <w:p w14:paraId="0F452057">
      <w:pPr>
        <w:pStyle w:val="20"/>
        <w:keepNext w:val="0"/>
        <w:keepLines w:val="0"/>
        <w:pageBreakBefore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D.0.2</w:t>
      </w:r>
      <w:r>
        <w:rPr>
          <w:rFonts w:hint="eastAsia" w:ascii="Times New Roman" w:hAnsi="Times New Roman"/>
          <w:bCs/>
          <w:color w:val="000000" w:themeColor="text1"/>
          <w:sz w:val="21"/>
          <w:szCs w:val="21"/>
          <w14:textFill>
            <w14:solidFill>
              <w14:schemeClr w14:val="tx1"/>
            </w14:solidFill>
          </w14:textFill>
        </w:rPr>
        <w:t>施工质量鉴定范围可为整体结构或局部结构，宜划分为检验批分别进行鉴定；对检验批进行评价时，应说明检验批的划分依据；对</w:t>
      </w:r>
      <w:bookmarkStart w:id="155" w:name="_Hlk185242842"/>
      <w:r>
        <w:rPr>
          <w:rFonts w:hint="eastAsia" w:ascii="Times New Roman" w:hAnsi="Times New Roman"/>
          <w:bCs/>
          <w:color w:val="000000" w:themeColor="text1"/>
          <w:sz w:val="21"/>
          <w:szCs w:val="21"/>
          <w14:textFill>
            <w14:solidFill>
              <w14:schemeClr w14:val="tx1"/>
            </w14:solidFill>
          </w14:textFill>
        </w:rPr>
        <w:t>单个构件或约定构件集</w:t>
      </w:r>
      <w:bookmarkEnd w:id="155"/>
      <w:r>
        <w:rPr>
          <w:rFonts w:hint="eastAsia" w:ascii="Times New Roman" w:hAnsi="Times New Roman"/>
          <w:bCs/>
          <w:color w:val="000000" w:themeColor="text1"/>
          <w:sz w:val="21"/>
          <w:szCs w:val="21"/>
          <w14:textFill>
            <w14:solidFill>
              <w14:schemeClr w14:val="tx1"/>
            </w14:solidFill>
          </w14:textFill>
        </w:rPr>
        <w:t>进行评价时，应注明构件的选取依据，并应明示构件或构件集在整体结构中的位置。</w:t>
      </w:r>
    </w:p>
    <w:p w14:paraId="63398023">
      <w:pPr>
        <w:pStyle w:val="20"/>
        <w:keepNext w:val="0"/>
        <w:keepLines w:val="0"/>
        <w:pageBreakBefore w:val="0"/>
        <w:numPr>
          <w:ilvl w:val="0"/>
          <w:numId w:val="0"/>
        </w:numPr>
        <w:tabs>
          <w:tab w:val="left" w:pos="567"/>
          <w:tab w:val="left" w:pos="709"/>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D.0.3</w:t>
      </w:r>
      <w:r>
        <w:rPr>
          <w:rFonts w:hint="eastAsia" w:ascii="Times New Roman" w:hAnsi="Times New Roman"/>
          <w:bCs/>
          <w:color w:val="000000" w:themeColor="text1"/>
          <w:sz w:val="21"/>
          <w:szCs w:val="21"/>
          <w14:textFill>
            <w14:solidFill>
              <w14:schemeClr w14:val="tx1"/>
            </w14:solidFill>
          </w14:textFill>
        </w:rPr>
        <w:t>鉴定涉及的项目应有相应的质量指标，质量指标应依据设计文件和施工时有效的施工质量验收标准确定，采用施工后更新的</w:t>
      </w:r>
      <w:bookmarkStart w:id="156" w:name="_Hlk211951919"/>
      <w:r>
        <w:rPr>
          <w:rFonts w:hint="eastAsia" w:ascii="Times New Roman" w:hAnsi="Times New Roman"/>
          <w:bCs/>
          <w:color w:val="000000" w:themeColor="text1"/>
          <w:sz w:val="21"/>
          <w:szCs w:val="21"/>
          <w14:textFill>
            <w14:solidFill>
              <w14:schemeClr w14:val="tx1"/>
            </w14:solidFill>
          </w14:textFill>
        </w:rPr>
        <w:t>施工质量验收标准</w:t>
      </w:r>
      <w:bookmarkEnd w:id="156"/>
      <w:r>
        <w:rPr>
          <w:rFonts w:hint="eastAsia" w:ascii="Times New Roman" w:hAnsi="Times New Roman"/>
          <w:bCs/>
          <w:color w:val="000000" w:themeColor="text1"/>
          <w:sz w:val="21"/>
          <w:szCs w:val="21"/>
          <w14:textFill>
            <w14:solidFill>
              <w14:schemeClr w14:val="tx1"/>
            </w14:solidFill>
          </w14:textFill>
        </w:rPr>
        <w:t>应进行适用性评价。</w:t>
      </w:r>
    </w:p>
    <w:p w14:paraId="1E9DFCE3">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57" w:name="_Hlk189927596"/>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D.0.4</w:t>
      </w:r>
      <w:r>
        <w:rPr>
          <w:rFonts w:hint="eastAsia" w:ascii="Times New Roman" w:hAnsi="Times New Roman"/>
          <w:bCs/>
          <w:color w:val="000000" w:themeColor="text1"/>
          <w:sz w:val="21"/>
          <w:szCs w:val="21"/>
          <w14:textFill>
            <w14:solidFill>
              <w14:schemeClr w14:val="tx1"/>
            </w14:solidFill>
          </w14:textFill>
        </w:rPr>
        <w:t>对于具有时变特性的质量参数，应作出不考虑时变影响的说明并得到确认。</w:t>
      </w:r>
    </w:p>
    <w:bookmarkEnd w:id="157"/>
    <w:p w14:paraId="1F77F78A">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D.0.5</w:t>
      </w:r>
      <w:r>
        <w:rPr>
          <w:rFonts w:hint="eastAsia" w:ascii="Times New Roman" w:hAnsi="Times New Roman"/>
          <w:bCs/>
          <w:color w:val="000000" w:themeColor="text1"/>
          <w:sz w:val="21"/>
          <w:szCs w:val="21"/>
          <w14:textFill>
            <w14:solidFill>
              <w14:schemeClr w14:val="tx1"/>
            </w14:solidFill>
          </w14:textFill>
        </w:rPr>
        <w:t>抽样检测宜采用施工质量验收标准</w:t>
      </w:r>
      <w:bookmarkStart w:id="158" w:name="_Hlk211952008"/>
      <w:r>
        <w:rPr>
          <w:rFonts w:hint="eastAsia" w:ascii="Times New Roman" w:hAnsi="Times New Roman"/>
          <w:bCs/>
          <w:color w:val="000000" w:themeColor="text1"/>
          <w:sz w:val="21"/>
          <w:szCs w:val="21"/>
          <w14:textFill>
            <w14:solidFill>
              <w14:schemeClr w14:val="tx1"/>
            </w14:solidFill>
          </w14:textFill>
        </w:rPr>
        <w:t>中规定的</w:t>
      </w:r>
      <w:bookmarkStart w:id="159" w:name="_Hlk211952120"/>
      <w:r>
        <w:rPr>
          <w:rFonts w:hint="eastAsia" w:ascii="Times New Roman" w:hAnsi="Times New Roman"/>
          <w:bCs/>
          <w:color w:val="000000" w:themeColor="text1"/>
          <w:sz w:val="21"/>
          <w:szCs w:val="21"/>
          <w14:textFill>
            <w14:solidFill>
              <w14:schemeClr w14:val="tx1"/>
            </w14:solidFill>
          </w14:textFill>
        </w:rPr>
        <w:t>抽验方案</w:t>
      </w:r>
      <w:bookmarkEnd w:id="158"/>
      <w:bookmarkEnd w:id="159"/>
      <w:r>
        <w:rPr>
          <w:rFonts w:hint="eastAsia" w:ascii="Times New Roman" w:hAnsi="Times New Roman"/>
          <w:bCs/>
          <w:color w:val="000000" w:themeColor="text1"/>
          <w:sz w:val="21"/>
          <w:szCs w:val="21"/>
          <w14:textFill>
            <w14:solidFill>
              <w14:schemeClr w14:val="tx1"/>
            </w14:solidFill>
          </w14:textFill>
        </w:rPr>
        <w:t>，不满足施工质量验收标准的适用条件时，宜依据相关检测标准中规定的抽验方案</w:t>
      </w:r>
      <w:bookmarkStart w:id="160" w:name="_Hlk205059204"/>
      <w:r>
        <w:rPr>
          <w:rFonts w:hint="eastAsia" w:ascii="Times New Roman" w:hAnsi="Times New Roman"/>
          <w:bCs/>
          <w:color w:val="000000" w:themeColor="text1"/>
          <w:sz w:val="21"/>
          <w:szCs w:val="21"/>
          <w14:textFill>
            <w14:solidFill>
              <w14:schemeClr w14:val="tx1"/>
            </w14:solidFill>
          </w14:textFill>
        </w:rPr>
        <w:t>；鉴定报告中应给出说明</w:t>
      </w:r>
      <w:bookmarkEnd w:id="160"/>
      <w:r>
        <w:rPr>
          <w:rFonts w:hint="eastAsia" w:ascii="Times New Roman" w:hAnsi="Times New Roman"/>
          <w:bCs/>
          <w:color w:val="000000" w:themeColor="text1"/>
          <w:sz w:val="21"/>
          <w:szCs w:val="21"/>
          <w14:textFill>
            <w14:solidFill>
              <w14:schemeClr w14:val="tx1"/>
            </w14:solidFill>
          </w14:textFill>
        </w:rPr>
        <w:t>。</w:t>
      </w:r>
    </w:p>
    <w:p w14:paraId="7B69F081">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61" w:name="_Hlk185862232"/>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D.0.6</w:t>
      </w:r>
      <w:r>
        <w:rPr>
          <w:rFonts w:hint="eastAsia" w:ascii="Times New Roman" w:hAnsi="Times New Roman"/>
          <w:bCs/>
          <w:color w:val="000000" w:themeColor="text1"/>
          <w:sz w:val="21"/>
          <w:szCs w:val="21"/>
          <w14:textFill>
            <w14:solidFill>
              <w14:schemeClr w14:val="tx1"/>
            </w14:solidFill>
          </w14:textFill>
        </w:rPr>
        <w:t>检测应采用</w:t>
      </w:r>
      <w:bookmarkStart w:id="162" w:name="_Hlk185858263"/>
      <w:r>
        <w:rPr>
          <w:rFonts w:hint="eastAsia" w:ascii="Times New Roman" w:hAnsi="Times New Roman"/>
          <w:bCs/>
          <w:color w:val="000000" w:themeColor="text1"/>
          <w:sz w:val="21"/>
          <w:szCs w:val="21"/>
          <w14:textFill>
            <w14:solidFill>
              <w14:schemeClr w14:val="tx1"/>
            </w14:solidFill>
          </w14:textFill>
        </w:rPr>
        <w:t>施工时适用的标准检测方法</w:t>
      </w:r>
      <w:bookmarkEnd w:id="162"/>
      <w:r>
        <w:rPr>
          <w:rFonts w:hint="eastAsia" w:ascii="Times New Roman" w:hAnsi="Times New Roman"/>
          <w:bCs/>
          <w:color w:val="000000" w:themeColor="text1"/>
          <w:sz w:val="21"/>
          <w:szCs w:val="21"/>
          <w14:textFill>
            <w14:solidFill>
              <w14:schemeClr w14:val="tx1"/>
            </w14:solidFill>
          </w14:textFill>
        </w:rPr>
        <w:t>，当同时存在多种标准检测方法，宜优先采用标准规定的直接检测方法或采用直接法修正的间接检测方法；当没有适用的直接法或无法开展直接法检测，采用的间接检测方法应提供确认的依据。当相关检测标准已更新时，可采用现行检测标准，但应对现行标准的适用性进行评价；鉴定报告中应给出说明。</w:t>
      </w:r>
    </w:p>
    <w:bookmarkEnd w:id="161"/>
    <w:p w14:paraId="6BE13057">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D.0.7</w:t>
      </w:r>
      <w:r>
        <w:rPr>
          <w:rFonts w:hint="eastAsia" w:ascii="Times New Roman" w:hAnsi="Times New Roman"/>
          <w:bCs/>
          <w:color w:val="000000" w:themeColor="text1"/>
          <w:sz w:val="21"/>
          <w:szCs w:val="21"/>
          <w14:textFill>
            <w14:solidFill>
              <w14:schemeClr w14:val="tx1"/>
            </w14:solidFill>
          </w14:textFill>
        </w:rPr>
        <w:t>在检验批层次上进行施工质量鉴定时，应针对不同项目分别表述鉴定过程并给出鉴定结论。</w:t>
      </w:r>
    </w:p>
    <w:p w14:paraId="141EF892">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D.0.8</w:t>
      </w:r>
      <w:r>
        <w:rPr>
          <w:rFonts w:hint="eastAsia" w:ascii="Times New Roman" w:hAnsi="Times New Roman"/>
          <w:bCs/>
          <w:color w:val="000000" w:themeColor="text1"/>
          <w:sz w:val="21"/>
          <w:szCs w:val="21"/>
          <w14:textFill>
            <w14:solidFill>
              <w14:schemeClr w14:val="tx1"/>
            </w14:solidFill>
          </w14:textFill>
        </w:rPr>
        <w:t>单个构件或约定构件集的评价结果应注明</w:t>
      </w:r>
      <w:bookmarkStart w:id="163" w:name="_Hlk171496930"/>
      <w:r>
        <w:rPr>
          <w:rFonts w:hint="eastAsia" w:ascii="Times New Roman" w:hAnsi="Times New Roman"/>
          <w:bCs/>
          <w:color w:val="000000" w:themeColor="text1"/>
          <w:sz w:val="21"/>
          <w:szCs w:val="21"/>
          <w14:textFill>
            <w14:solidFill>
              <w14:schemeClr w14:val="tx1"/>
            </w14:solidFill>
          </w14:textFill>
        </w:rPr>
        <w:t>适用范围。</w:t>
      </w:r>
    </w:p>
    <w:p w14:paraId="48C0C4C2">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164" w:name="_Hlk185858932"/>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D.0.9</w:t>
      </w:r>
      <w:r>
        <w:rPr>
          <w:rFonts w:hint="eastAsia" w:ascii="Times New Roman" w:hAnsi="Times New Roman"/>
          <w:bCs/>
          <w:color w:val="000000" w:themeColor="text1"/>
          <w:sz w:val="21"/>
          <w:szCs w:val="21"/>
          <w14:textFill>
            <w14:solidFill>
              <w14:schemeClr w14:val="tx1"/>
            </w14:solidFill>
          </w14:textFill>
        </w:rPr>
        <w:t>对分项工程、分部工程和单位工程进行施工质量鉴定时，</w:t>
      </w:r>
      <w:bookmarkEnd w:id="164"/>
      <w:r>
        <w:rPr>
          <w:rFonts w:hint="eastAsia" w:ascii="Times New Roman" w:hAnsi="Times New Roman"/>
          <w:bCs/>
          <w:color w:val="000000" w:themeColor="text1"/>
          <w:sz w:val="21"/>
          <w:szCs w:val="21"/>
          <w14:textFill>
            <w14:solidFill>
              <w14:schemeClr w14:val="tx1"/>
            </w14:solidFill>
          </w14:textFill>
        </w:rPr>
        <w:t>应结合既有资料和检验批鉴定结果进行综合判定。</w:t>
      </w:r>
    </w:p>
    <w:bookmarkEnd w:id="163"/>
    <w:p w14:paraId="5BDD2975">
      <w:pPr>
        <w:pStyle w:val="20"/>
        <w:keepNext w:val="0"/>
        <w:keepLines w:val="0"/>
        <w:pageBreakBefore w:val="0"/>
        <w:numPr>
          <w:ilvl w:val="0"/>
          <w:numId w:val="0"/>
        </w:numPr>
        <w:tabs>
          <w:tab w:val="left" w:pos="567"/>
        </w:tabs>
        <w:kinsoku/>
        <w:wordWrap/>
        <w:overflowPunct/>
        <w:topLinePunct w:val="0"/>
        <w:autoSpaceDE/>
        <w:autoSpaceDN/>
        <w:bidi w:val="0"/>
        <w:adjustRightInd w:val="0"/>
        <w:snapToGrid w:val="0"/>
        <w:spacing w:before="156" w:beforeLines="50" w:line="440" w:lineRule="exact"/>
        <w:ind w:left="0" w:leftChars="0"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D.0.10</w:t>
      </w:r>
      <w:r>
        <w:rPr>
          <w:rFonts w:hint="eastAsia" w:ascii="Times New Roman" w:hAnsi="Times New Roman"/>
          <w:bCs/>
          <w:color w:val="000000" w:themeColor="text1"/>
          <w:sz w:val="21"/>
          <w:szCs w:val="21"/>
          <w14:textFill>
            <w14:solidFill>
              <w14:schemeClr w14:val="tx1"/>
            </w14:solidFill>
          </w14:textFill>
        </w:rPr>
        <w:t>当</w:t>
      </w:r>
      <w:bookmarkStart w:id="165" w:name="_Hlk185859242"/>
      <w:r>
        <w:rPr>
          <w:rFonts w:hint="eastAsia" w:ascii="Times New Roman" w:hAnsi="Times New Roman"/>
          <w:bCs/>
          <w:color w:val="000000" w:themeColor="text1"/>
          <w:sz w:val="21"/>
          <w:szCs w:val="21"/>
          <w14:textFill>
            <w14:solidFill>
              <w14:schemeClr w14:val="tx1"/>
            </w14:solidFill>
          </w14:textFill>
        </w:rPr>
        <w:t>施工质量鉴定结果为</w:t>
      </w:r>
      <w:bookmarkEnd w:id="165"/>
      <w:r>
        <w:rPr>
          <w:rFonts w:hint="eastAsia" w:ascii="Times New Roman" w:hAnsi="Times New Roman"/>
          <w:bCs/>
          <w:color w:val="000000" w:themeColor="text1"/>
          <w:sz w:val="21"/>
          <w:szCs w:val="21"/>
          <w14:textFill>
            <w14:solidFill>
              <w14:schemeClr w14:val="tx1"/>
            </w14:solidFill>
          </w14:textFill>
        </w:rPr>
        <w:t>不符合时，可建议由原设计单位复核或开展结构性能鉴定；当鉴定结论为不符合且用于事故调查时，宜建议进行失效原因鉴定。</w:t>
      </w:r>
    </w:p>
    <w:p w14:paraId="4CDBA1EF">
      <w:pPr>
        <w:keepNext w:val="0"/>
        <w:keepLines w:val="0"/>
        <w:pageBreakBefore w:val="0"/>
        <w:widowControl/>
        <w:kinsoku/>
        <w:wordWrap/>
        <w:overflowPunct/>
        <w:topLinePunct w:val="0"/>
        <w:autoSpaceDE/>
        <w:autoSpaceDN/>
        <w:bidi w:val="0"/>
        <w:spacing w:line="440" w:lineRule="exact"/>
        <w:jc w:val="left"/>
        <w:textAlignment w:val="auto"/>
        <w:rPr>
          <w:rFonts w:ascii="Times New Roman" w:hAnsi="Times New Roman"/>
          <w:b/>
          <w:bCs/>
          <w:color w:val="000000" w:themeColor="text1"/>
          <w:sz w:val="21"/>
          <w:szCs w:val="21"/>
          <w14:textFill>
            <w14:solidFill>
              <w14:schemeClr w14:val="tx1"/>
            </w14:solidFill>
          </w14:textFill>
        </w:rPr>
      </w:pPr>
    </w:p>
    <w:p w14:paraId="14129172">
      <w:pPr>
        <w:widowControl/>
        <w:jc w:val="left"/>
        <w:rPr>
          <w:rFonts w:ascii="宋体" w:hAnsi="宋体"/>
          <w:b/>
          <w:bCs/>
          <w:color w:val="000000" w:themeColor="text1"/>
          <w:szCs w:val="21"/>
          <w14:textFill>
            <w14:solidFill>
              <w14:schemeClr w14:val="tx1"/>
            </w14:solidFill>
          </w14:textFill>
        </w:rPr>
      </w:pPr>
    </w:p>
    <w:p w14:paraId="713BB19F">
      <w:pPr>
        <w:widowControl/>
        <w:jc w:val="left"/>
        <w:rPr>
          <w:rFonts w:ascii="宋体" w:hAnsi="宋体"/>
          <w:b/>
          <w:bCs/>
          <w:color w:val="000000" w:themeColor="text1"/>
          <w:szCs w:val="21"/>
          <w14:textFill>
            <w14:solidFill>
              <w14:schemeClr w14:val="tx1"/>
            </w14:solidFill>
          </w14:textFill>
        </w:rPr>
      </w:pPr>
    </w:p>
    <w:p w14:paraId="25270FEA">
      <w:pPr>
        <w:widowControl/>
        <w:jc w:val="left"/>
        <w:rPr>
          <w:rFonts w:ascii="宋体" w:hAnsi="宋体"/>
          <w:b/>
          <w:bCs/>
          <w:color w:val="000000" w:themeColor="text1"/>
          <w:szCs w:val="21"/>
          <w14:textFill>
            <w14:solidFill>
              <w14:schemeClr w14:val="tx1"/>
            </w14:solidFill>
          </w14:textFill>
        </w:rPr>
      </w:pPr>
    </w:p>
    <w:p w14:paraId="1C56C378">
      <w:pPr>
        <w:widowControl/>
        <w:jc w:val="left"/>
        <w:rPr>
          <w:rFonts w:hint="eastAsia" w:ascii="宋体" w:hAnsi="宋体"/>
          <w:b w:val="0"/>
          <w:bCs w:val="0"/>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bookmarkEnd w:id="143"/>
    <w:p w14:paraId="2EDEB238">
      <w:pPr>
        <w:keepNext/>
        <w:keepLines/>
        <w:pageBreakBefore/>
        <w:spacing w:before="468" w:beforeLines="150" w:after="468" w:afterLines="150" w:line="360" w:lineRule="auto"/>
        <w:jc w:val="center"/>
        <w:outlineLvl w:val="0"/>
        <w:rPr>
          <w:rFonts w:ascii="Times New Roman" w:hAnsi="Times New Roman"/>
          <w:b/>
          <w:color w:val="000000" w:themeColor="text1"/>
          <w:sz w:val="32"/>
          <w:szCs w:val="32"/>
          <w14:textFill>
            <w14:solidFill>
              <w14:schemeClr w14:val="tx1"/>
            </w14:solidFill>
          </w14:textFill>
        </w:rPr>
      </w:pPr>
      <w:bookmarkStart w:id="166" w:name="_Toc3131"/>
      <w:bookmarkStart w:id="167" w:name="_Toc163831632"/>
      <w:bookmarkStart w:id="168" w:name="_Toc15097"/>
      <w:bookmarkStart w:id="169" w:name="_Toc32426707"/>
      <w:r>
        <w:rPr>
          <w:rFonts w:ascii="Times New Roman" w:hAnsi="Times New Roman"/>
          <w:b/>
          <w:color w:val="000000" w:themeColor="text1"/>
          <w:sz w:val="32"/>
          <w:szCs w:val="32"/>
          <w14:textFill>
            <w14:solidFill>
              <w14:schemeClr w14:val="tx1"/>
            </w14:solidFill>
          </w14:textFill>
        </w:rPr>
        <w:t>用词说明</w:t>
      </w:r>
      <w:bookmarkEnd w:id="166"/>
      <w:bookmarkEnd w:id="167"/>
      <w:bookmarkEnd w:id="168"/>
      <w:bookmarkEnd w:id="169"/>
    </w:p>
    <w:p w14:paraId="3067D71A">
      <w:pPr>
        <w:snapToGrid w:val="0"/>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为便于在执行本</w:t>
      </w:r>
      <w:r>
        <w:rPr>
          <w:rFonts w:hint="eastAsia" w:ascii="Times New Roman" w:hAnsi="Times New Roman"/>
          <w:color w:val="000000" w:themeColor="text1"/>
          <w:sz w:val="24"/>
          <w:szCs w:val="24"/>
          <w14:textFill>
            <w14:solidFill>
              <w14:schemeClr w14:val="tx1"/>
            </w14:solidFill>
          </w14:textFill>
        </w:rPr>
        <w:t>标准</w:t>
      </w:r>
      <w:r>
        <w:rPr>
          <w:rFonts w:hint="eastAsia" w:ascii="Times New Roman" w:hAnsi="Times New Roman"/>
          <w:color w:val="000000" w:themeColor="text1"/>
          <w:sz w:val="24"/>
          <w:szCs w:val="24"/>
          <w:lang w:val="en-US" w:eastAsia="zh-CN"/>
          <w14:textFill>
            <w14:solidFill>
              <w14:schemeClr w14:val="tx1"/>
            </w14:solidFill>
          </w14:textFill>
        </w:rPr>
        <w:t>条款</w:t>
      </w:r>
      <w:r>
        <w:rPr>
          <w:rFonts w:ascii="Times New Roman" w:hAnsi="Times New Roman"/>
          <w:color w:val="000000" w:themeColor="text1"/>
          <w:sz w:val="24"/>
          <w:szCs w:val="24"/>
          <w14:textFill>
            <w14:solidFill>
              <w14:schemeClr w14:val="tx1"/>
            </w14:solidFill>
          </w14:textFill>
        </w:rPr>
        <w:t>时区别对待，对要求严格程度不同的用词说明如下：</w:t>
      </w:r>
    </w:p>
    <w:p w14:paraId="1AB3C23C">
      <w:pPr>
        <w:snapToGrid w:val="0"/>
        <w:spacing w:line="360" w:lineRule="auto"/>
        <w:ind w:firstLine="960" w:firstLineChars="4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 表示很严格，非这样做不可的：</w:t>
      </w:r>
    </w:p>
    <w:p w14:paraId="185F0E4A">
      <w:pPr>
        <w:snapToGrid w:val="0"/>
        <w:spacing w:line="360" w:lineRule="auto"/>
        <w:ind w:left="1260" w:leftChars="6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正面词采用“必须”</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反面词采用“严禁”</w:t>
      </w:r>
      <w:r>
        <w:rPr>
          <w:rFonts w:hint="eastAsia" w:ascii="Times New Roman" w:hAnsi="Times New Roman"/>
          <w:color w:val="000000" w:themeColor="text1"/>
          <w:sz w:val="24"/>
          <w:szCs w:val="24"/>
          <w14:textFill>
            <w14:solidFill>
              <w14:schemeClr w14:val="tx1"/>
            </w14:solidFill>
          </w14:textFill>
        </w:rPr>
        <w:t>；</w:t>
      </w:r>
    </w:p>
    <w:p w14:paraId="11B3F5F1">
      <w:pPr>
        <w:snapToGrid w:val="0"/>
        <w:spacing w:line="360" w:lineRule="auto"/>
        <w:ind w:firstLine="960" w:firstLineChars="4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 表示严格，在正常情况下均应这样做的：</w:t>
      </w:r>
    </w:p>
    <w:p w14:paraId="488EC19E">
      <w:pPr>
        <w:snapToGrid w:val="0"/>
        <w:spacing w:line="360" w:lineRule="auto"/>
        <w:ind w:left="1260" w:leftChars="6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正面词采用“应”</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反面词采用“不应”或“不得”</w:t>
      </w:r>
      <w:r>
        <w:rPr>
          <w:rFonts w:hint="eastAsia" w:ascii="Times New Roman" w:hAnsi="Times New Roman"/>
          <w:color w:val="000000" w:themeColor="text1"/>
          <w:sz w:val="24"/>
          <w:szCs w:val="24"/>
          <w14:textFill>
            <w14:solidFill>
              <w14:schemeClr w14:val="tx1"/>
            </w14:solidFill>
          </w14:textFill>
        </w:rPr>
        <w:t>；</w:t>
      </w:r>
    </w:p>
    <w:p w14:paraId="27A6B7CC">
      <w:pPr>
        <w:snapToGrid w:val="0"/>
        <w:spacing w:line="360" w:lineRule="auto"/>
        <w:ind w:firstLine="960" w:firstLineChars="4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 表示允许稍有选择，在条件许可时首先应这样做的：</w:t>
      </w:r>
    </w:p>
    <w:p w14:paraId="27397F3C">
      <w:pPr>
        <w:snapToGrid w:val="0"/>
        <w:spacing w:line="360" w:lineRule="auto"/>
        <w:ind w:left="1260" w:leftChars="6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正面词采用“宜”</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反面词采用“不宜”</w:t>
      </w:r>
      <w:r>
        <w:rPr>
          <w:rFonts w:hint="eastAsia" w:ascii="Times New Roman" w:hAnsi="Times New Roman"/>
          <w:color w:val="000000" w:themeColor="text1"/>
          <w:sz w:val="24"/>
          <w:szCs w:val="24"/>
          <w14:textFill>
            <w14:solidFill>
              <w14:schemeClr w14:val="tx1"/>
            </w14:solidFill>
          </w14:textFill>
        </w:rPr>
        <w:t>；</w:t>
      </w:r>
    </w:p>
    <w:p w14:paraId="63D2DDB6">
      <w:pPr>
        <w:snapToGrid w:val="0"/>
        <w:spacing w:line="360" w:lineRule="auto"/>
        <w:ind w:firstLine="960" w:firstLineChars="4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 xml:space="preserve"> 表示有选择，在一定条件下可以这样做的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采用“可”。</w:t>
      </w:r>
    </w:p>
    <w:p w14:paraId="71C5C656">
      <w:pPr>
        <w:snapToGrid w:val="0"/>
        <w:spacing w:line="360" w:lineRule="auto"/>
        <w:rPr>
          <w:rFonts w:ascii="Times New Roman" w:hAnsi="Times New Roman"/>
          <w:color w:val="000000" w:themeColor="text1"/>
          <w:sz w:val="24"/>
          <w:szCs w:val="24"/>
          <w14:textFill>
            <w14:solidFill>
              <w14:schemeClr w14:val="tx1"/>
            </w14:solidFill>
          </w14:textFill>
        </w:rPr>
      </w:pPr>
    </w:p>
    <w:p w14:paraId="56E8825E">
      <w:pPr>
        <w:snapToGrid w:val="0"/>
        <w:spacing w:line="360" w:lineRule="auto"/>
        <w:rPr>
          <w:rFonts w:ascii="Times New Roman" w:hAnsi="Times New Roman"/>
          <w:color w:val="000000" w:themeColor="text1"/>
          <w:sz w:val="24"/>
          <w:szCs w:val="24"/>
          <w14:textFill>
            <w14:solidFill>
              <w14:schemeClr w14:val="tx1"/>
            </w14:solidFill>
          </w14:textFill>
        </w:rPr>
        <w:sectPr>
          <w:headerReference r:id="rId8" w:type="default"/>
          <w:footerReference r:id="rId9" w:type="default"/>
          <w:pgSz w:w="11906" w:h="16838"/>
          <w:pgMar w:top="1134" w:right="1134" w:bottom="1134" w:left="1134" w:header="851" w:footer="850" w:gutter="0"/>
          <w:pgNumType w:start="1"/>
          <w:cols w:space="425" w:num="1"/>
          <w:docGrid w:type="linesAndChars" w:linePitch="312" w:charSpace="0"/>
        </w:sectPr>
      </w:pPr>
    </w:p>
    <w:p w14:paraId="5C77368B">
      <w:pPr>
        <w:keepNext/>
        <w:keepLines/>
        <w:pageBreakBefore/>
        <w:spacing w:before="468" w:beforeLines="150" w:after="468" w:afterLines="150" w:line="360" w:lineRule="auto"/>
        <w:jc w:val="center"/>
        <w:outlineLvl w:val="0"/>
        <w:rPr>
          <w:rFonts w:ascii="Times New Roman" w:hAnsi="Times New Roman"/>
          <w:b/>
          <w:color w:val="000000" w:themeColor="text1"/>
          <w:sz w:val="32"/>
          <w:szCs w:val="32"/>
          <w14:textFill>
            <w14:solidFill>
              <w14:schemeClr w14:val="tx1"/>
            </w14:solidFill>
          </w14:textFill>
        </w:rPr>
      </w:pPr>
      <w:bookmarkStart w:id="170" w:name="_Toc163831633"/>
      <w:bookmarkStart w:id="171" w:name="_Toc24802"/>
      <w:bookmarkStart w:id="172" w:name="_Toc21735"/>
      <w:r>
        <w:rPr>
          <w:rFonts w:hint="eastAsia" w:ascii="Times New Roman" w:hAnsi="Times New Roman"/>
          <w:b/>
          <w:color w:val="000000" w:themeColor="text1"/>
          <w:sz w:val="32"/>
          <w:szCs w:val="32"/>
          <w14:textFill>
            <w14:solidFill>
              <w14:schemeClr w14:val="tx1"/>
            </w14:solidFill>
          </w14:textFill>
        </w:rPr>
        <w:t>引用</w:t>
      </w:r>
      <w:r>
        <w:rPr>
          <w:rFonts w:ascii="Times New Roman" w:hAnsi="Times New Roman"/>
          <w:b/>
          <w:color w:val="000000" w:themeColor="text1"/>
          <w:sz w:val="32"/>
          <w:szCs w:val="32"/>
          <w14:textFill>
            <w14:solidFill>
              <w14:schemeClr w14:val="tx1"/>
            </w14:solidFill>
          </w14:textFill>
        </w:rPr>
        <w:t>标准名录</w:t>
      </w:r>
      <w:bookmarkEnd w:id="170"/>
      <w:bookmarkEnd w:id="171"/>
      <w:bookmarkEnd w:id="172"/>
    </w:p>
    <w:p w14:paraId="1967C0CC">
      <w:pPr>
        <w:snapToGrid w:val="0"/>
        <w:spacing w:line="360" w:lineRule="auto"/>
        <w:ind w:left="420" w:leftChars="200" w:right="420" w:rightChars="200" w:firstLine="480" w:firstLineChars="200"/>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本</w:t>
      </w:r>
      <w:r>
        <w:rPr>
          <w:rFonts w:hint="eastAsia" w:ascii="Times New Roman" w:hAnsi="Times New Roman"/>
          <w:bCs/>
          <w:color w:val="000000" w:themeColor="text1"/>
          <w:sz w:val="24"/>
          <w:szCs w:val="24"/>
          <w14:textFill>
            <w14:solidFill>
              <w14:schemeClr w14:val="tx1"/>
            </w14:solidFill>
          </w14:textFill>
        </w:rPr>
        <w:t>标准</w:t>
      </w:r>
      <w:r>
        <w:rPr>
          <w:rFonts w:ascii="Times New Roman" w:hAnsi="Times New Roman"/>
          <w:bCs/>
          <w:color w:val="000000" w:themeColor="text1"/>
          <w:sz w:val="24"/>
          <w:szCs w:val="24"/>
          <w14:textFill>
            <w14:solidFill>
              <w14:schemeClr w14:val="tx1"/>
            </w14:solidFill>
          </w14:textFill>
        </w:rPr>
        <w:t>引用下列标准。其中，注日期的，仅对该日期对应的版本适用于本</w:t>
      </w:r>
      <w:r>
        <w:rPr>
          <w:rFonts w:hint="eastAsia" w:ascii="Times New Roman" w:hAnsi="Times New Roman"/>
          <w:bCs/>
          <w:color w:val="000000" w:themeColor="text1"/>
          <w:sz w:val="24"/>
          <w:szCs w:val="24"/>
          <w14:textFill>
            <w14:solidFill>
              <w14:schemeClr w14:val="tx1"/>
            </w14:solidFill>
          </w14:textFill>
        </w:rPr>
        <w:t>标准</w:t>
      </w:r>
      <w:r>
        <w:rPr>
          <w:rFonts w:ascii="Times New Roman" w:hAnsi="Times New Roman"/>
          <w:bCs/>
          <w:color w:val="000000" w:themeColor="text1"/>
          <w:sz w:val="24"/>
          <w:szCs w:val="24"/>
          <w14:textFill>
            <w14:solidFill>
              <w14:schemeClr w14:val="tx1"/>
            </w14:solidFill>
          </w14:textFill>
        </w:rPr>
        <w:t>；不注日期的，其最新版适用于本</w:t>
      </w:r>
      <w:r>
        <w:rPr>
          <w:rFonts w:hint="eastAsia" w:ascii="Times New Roman" w:hAnsi="Times New Roman"/>
          <w:bCs/>
          <w:color w:val="000000" w:themeColor="text1"/>
          <w:sz w:val="24"/>
          <w:szCs w:val="24"/>
          <w14:textFill>
            <w14:solidFill>
              <w14:schemeClr w14:val="tx1"/>
            </w14:solidFill>
          </w14:textFill>
        </w:rPr>
        <w:t>标准</w:t>
      </w:r>
      <w:r>
        <w:rPr>
          <w:rFonts w:ascii="Times New Roman" w:hAnsi="Times New Roman"/>
          <w:bCs/>
          <w:color w:val="000000" w:themeColor="text1"/>
          <w:sz w:val="24"/>
          <w:szCs w:val="24"/>
          <w14:textFill>
            <w14:solidFill>
              <w14:schemeClr w14:val="tx1"/>
            </w14:solidFill>
          </w14:textFill>
        </w:rPr>
        <w:t>。</w:t>
      </w:r>
    </w:p>
    <w:p w14:paraId="5268E70E">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《建筑结构荷载规范》GB50009</w:t>
      </w:r>
    </w:p>
    <w:p w14:paraId="072C3B53">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《建筑抗震鉴定标准》GB50023-2009</w:t>
      </w:r>
    </w:p>
    <w:p w14:paraId="06B783ED">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《民用建筑可靠性鉴定标准》GB50292-2015</w:t>
      </w:r>
    </w:p>
    <w:p w14:paraId="2DF0D492">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《建筑工程施工质量验收统一标准》GB50300-2013</w:t>
      </w:r>
    </w:p>
    <w:p w14:paraId="392929ED">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《既有建筑鉴定与加固通用规范》GB55021-2021</w:t>
      </w:r>
    </w:p>
    <w:p w14:paraId="7D37BCC2">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《建筑与市政工程质量控制通用规范》GB55032-2022</w:t>
      </w:r>
    </w:p>
    <w:p w14:paraId="1AF554F4">
      <w:pPr>
        <w:snapToGrid w:val="0"/>
        <w:spacing w:line="360" w:lineRule="auto"/>
        <w:ind w:left="420" w:leftChars="20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《房屋结构综合安全性鉴定标准》DB11T637-2024</w:t>
      </w:r>
    </w:p>
    <w:p w14:paraId="765078E8">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p>
    <w:p w14:paraId="4F093FD5">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p>
    <w:p w14:paraId="182D0CAE">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p>
    <w:p w14:paraId="26BE98BE">
      <w:pPr>
        <w:snapToGrid w:val="0"/>
        <w:spacing w:line="360" w:lineRule="auto"/>
        <w:ind w:left="420" w:leftChars="200"/>
        <w:rPr>
          <w:rFonts w:hint="eastAsia" w:ascii="Times New Roman" w:hAnsi="Times New Roman"/>
          <w:bCs/>
          <w:color w:val="000000" w:themeColor="text1"/>
          <w:sz w:val="24"/>
          <w:szCs w:val="24"/>
          <w14:textFill>
            <w14:solidFill>
              <w14:schemeClr w14:val="tx1"/>
            </w14:solidFill>
          </w14:textFill>
        </w:rPr>
      </w:pPr>
    </w:p>
    <w:p w14:paraId="0C53AFCD">
      <w:pPr>
        <w:widowControl/>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br w:type="page"/>
      </w:r>
    </w:p>
    <w:p w14:paraId="503CBA37">
      <w:pPr>
        <w:jc w:val="center"/>
        <w:rPr>
          <w:rFonts w:ascii="Times New Roman" w:hAnsi="Times New Roman"/>
          <w:b/>
          <w:color w:val="000000" w:themeColor="text1"/>
          <w:sz w:val="32"/>
          <w:szCs w:val="28"/>
          <w14:textFill>
            <w14:solidFill>
              <w14:schemeClr w14:val="tx1"/>
            </w14:solidFill>
          </w14:textFill>
        </w:rPr>
      </w:pPr>
    </w:p>
    <w:p w14:paraId="44C0BCB4">
      <w:pPr>
        <w:spacing w:line="36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中国工程建设</w:t>
      </w:r>
      <w:r>
        <w:rPr>
          <w:rFonts w:hint="eastAsia" w:ascii="Times New Roman" w:hAnsi="Times New Roman"/>
          <w:b/>
          <w:color w:val="000000" w:themeColor="text1"/>
          <w:sz w:val="32"/>
          <w:szCs w:val="32"/>
          <w14:textFill>
            <w14:solidFill>
              <w14:schemeClr w14:val="tx1"/>
            </w14:solidFill>
          </w14:textFill>
        </w:rPr>
        <w:t>标准化</w:t>
      </w:r>
      <w:r>
        <w:rPr>
          <w:rFonts w:ascii="Times New Roman" w:hAnsi="Times New Roman"/>
          <w:b/>
          <w:color w:val="000000" w:themeColor="text1"/>
          <w:sz w:val="32"/>
          <w:szCs w:val="32"/>
          <w14:textFill>
            <w14:solidFill>
              <w14:schemeClr w14:val="tx1"/>
            </w14:solidFill>
          </w14:textFill>
        </w:rPr>
        <w:t>协会标准</w:t>
      </w:r>
    </w:p>
    <w:p w14:paraId="31140E5F">
      <w:pPr>
        <w:jc w:val="center"/>
        <w:rPr>
          <w:rFonts w:ascii="Times New Roman" w:hAnsi="Times New Roman"/>
          <w:color w:val="000000" w:themeColor="text1"/>
          <w:sz w:val="28"/>
          <w:szCs w:val="28"/>
          <w14:textFill>
            <w14:solidFill>
              <w14:schemeClr w14:val="tx1"/>
            </w14:solidFill>
          </w14:textFill>
        </w:rPr>
      </w:pPr>
    </w:p>
    <w:p w14:paraId="69782934">
      <w:pPr>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建筑结构鉴定报告编制深度技术标准</w:t>
      </w:r>
    </w:p>
    <w:p w14:paraId="41D18FCD">
      <w:pPr>
        <w:jc w:val="center"/>
        <w:rPr>
          <w:rFonts w:ascii="Times New Roman" w:hAnsi="Times New Roman"/>
          <w:b/>
          <w:color w:val="000000" w:themeColor="text1"/>
          <w:sz w:val="44"/>
          <w:szCs w:val="44"/>
          <w14:textFill>
            <w14:solidFill>
              <w14:schemeClr w14:val="tx1"/>
            </w14:solidFill>
          </w14:textFill>
        </w:rPr>
      </w:pPr>
    </w:p>
    <w:p w14:paraId="60942241">
      <w:pPr>
        <w:spacing w:before="156" w:beforeLines="50" w:after="156" w:afterLines="50" w:line="360" w:lineRule="auto"/>
        <w:jc w:val="center"/>
        <w:rPr>
          <w:rFonts w:ascii="Times New Roman" w:hAnsi="Times New Roman"/>
          <w:b/>
          <w:color w:val="000000" w:themeColor="text1"/>
          <w:sz w:val="28"/>
          <w:szCs w:val="32"/>
          <w14:textFill>
            <w14:solidFill>
              <w14:schemeClr w14:val="tx1"/>
            </w14:solidFill>
          </w14:textFill>
        </w:rPr>
      </w:pPr>
      <w:r>
        <w:rPr>
          <w:rFonts w:ascii="Times New Roman" w:hAnsi="Times New Roman"/>
          <w:b/>
          <w:color w:val="000000" w:themeColor="text1"/>
          <w:sz w:val="28"/>
          <w:szCs w:val="32"/>
          <w14:textFill>
            <w14:solidFill>
              <w14:schemeClr w14:val="tx1"/>
            </w14:solidFill>
          </w14:textFill>
        </w:rPr>
        <w:t>T/CECS xxx—20</w:t>
      </w:r>
      <w:r>
        <w:rPr>
          <w:rFonts w:hint="eastAsia" w:ascii="Times New Roman" w:hAnsi="Times New Roman"/>
          <w:b/>
          <w:color w:val="000000" w:themeColor="text1"/>
          <w:sz w:val="28"/>
          <w:szCs w:val="32"/>
          <w:lang w:val="en-US" w:eastAsia="zh-CN"/>
          <w14:textFill>
            <w14:solidFill>
              <w14:schemeClr w14:val="tx1"/>
            </w14:solidFill>
          </w14:textFill>
        </w:rPr>
        <w:t>2</w:t>
      </w:r>
      <w:r>
        <w:rPr>
          <w:rFonts w:ascii="Times New Roman" w:hAnsi="Times New Roman"/>
          <w:b/>
          <w:color w:val="000000" w:themeColor="text1"/>
          <w:sz w:val="28"/>
          <w:szCs w:val="32"/>
          <w14:textFill>
            <w14:solidFill>
              <w14:schemeClr w14:val="tx1"/>
            </w14:solidFill>
          </w14:textFill>
        </w:rPr>
        <w:t>X</w:t>
      </w:r>
    </w:p>
    <w:p w14:paraId="2DF2F68D">
      <w:pPr>
        <w:jc w:val="center"/>
        <w:rPr>
          <w:rFonts w:ascii="Times New Roman" w:hAnsi="Times New Roman"/>
          <w:color w:val="000000" w:themeColor="text1"/>
          <w:sz w:val="28"/>
          <w:szCs w:val="28"/>
          <w14:textFill>
            <w14:solidFill>
              <w14:schemeClr w14:val="tx1"/>
            </w14:solidFill>
          </w14:textFill>
        </w:rPr>
      </w:pPr>
    </w:p>
    <w:p w14:paraId="72CC016E">
      <w:pPr>
        <w:pStyle w:val="2"/>
        <w:widowControl/>
        <w:tabs>
          <w:tab w:val="left" w:pos="0"/>
        </w:tabs>
        <w:spacing w:before="312" w:beforeLines="100" w:after="156" w:afterLines="50" w:line="400" w:lineRule="exact"/>
        <w:ind w:right="2988" w:rightChars="1423" w:firstLine="3100" w:firstLineChars="775"/>
        <w:jc w:val="distribute"/>
        <w:rPr>
          <w:rFonts w:ascii="Times New Roman" w:hAnsi="Times New Roman" w:eastAsia="黑体"/>
          <w:b w:val="0"/>
          <w:color w:val="000000" w:themeColor="text1"/>
          <w:sz w:val="40"/>
          <w14:textFill>
            <w14:solidFill>
              <w14:schemeClr w14:val="tx1"/>
            </w14:solidFill>
          </w14:textFill>
        </w:rPr>
      </w:pPr>
      <w:bookmarkStart w:id="173" w:name="_Toc11593"/>
      <w:bookmarkStart w:id="174" w:name="_Toc186461676"/>
      <w:bookmarkStart w:id="175" w:name="_Toc163831634"/>
      <w:bookmarkStart w:id="176" w:name="_Toc10301"/>
      <w:r>
        <w:rPr>
          <w:rFonts w:hint="eastAsia" w:ascii="Times New Roman" w:hAnsi="Times New Roman" w:eastAsia="黑体"/>
          <w:b w:val="0"/>
          <w:color w:val="000000" w:themeColor="text1"/>
          <w:sz w:val="40"/>
          <w14:textFill>
            <w14:solidFill>
              <w14:schemeClr w14:val="tx1"/>
            </w14:solidFill>
          </w14:textFill>
        </w:rPr>
        <w:t>条文说明</w:t>
      </w:r>
      <w:bookmarkEnd w:id="173"/>
      <w:bookmarkEnd w:id="174"/>
      <w:bookmarkEnd w:id="175"/>
      <w:bookmarkEnd w:id="176"/>
    </w:p>
    <w:p w14:paraId="6CBE78DD">
      <w:pPr>
        <w:widowControl/>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58C10A74">
      <w:pPr>
        <w:rPr>
          <w:rFonts w:hint="eastAsia"/>
          <w:color w:val="000000" w:themeColor="text1"/>
          <w14:textFill>
            <w14:solidFill>
              <w14:schemeClr w14:val="tx1"/>
            </w14:solidFill>
          </w14:textFill>
        </w:rPr>
      </w:pPr>
    </w:p>
    <w:p w14:paraId="63D31B45">
      <w:pPr>
        <w:tabs>
          <w:tab w:val="left" w:pos="0"/>
        </w:tabs>
        <w:spacing w:before="312" w:beforeLines="100" w:after="312" w:afterLines="100" w:line="360" w:lineRule="auto"/>
        <w:jc w:val="center"/>
        <w:outlineLvl w:val="0"/>
        <w:rPr>
          <w:rFonts w:ascii="Times New Roman" w:hAnsi="Times New Roman"/>
          <w:b/>
          <w:color w:val="000000" w:themeColor="text1"/>
          <w:kern w:val="44"/>
          <w:sz w:val="32"/>
          <w:szCs w:val="32"/>
          <w:lang w:val="zh-CN"/>
          <w14:textFill>
            <w14:solidFill>
              <w14:schemeClr w14:val="tx1"/>
            </w14:solidFill>
          </w14:textFill>
        </w:rPr>
      </w:pPr>
      <w:bookmarkStart w:id="177" w:name="_Toc4127"/>
      <w:bookmarkStart w:id="178" w:name="_Toc18532"/>
      <w:bookmarkStart w:id="179" w:name="_Toc186461677"/>
      <w:bookmarkStart w:id="180" w:name="_Toc163831635"/>
      <w:bookmarkStart w:id="181" w:name="_Toc3093"/>
      <w:r>
        <w:rPr>
          <w:rFonts w:hint="eastAsia" w:ascii="Times New Roman" w:hAnsi="Times New Roman"/>
          <w:b/>
          <w:color w:val="000000" w:themeColor="text1"/>
          <w:kern w:val="44"/>
          <w:sz w:val="32"/>
          <w:szCs w:val="32"/>
          <w:lang w:val="zh-CN"/>
          <w14:textFill>
            <w14:solidFill>
              <w14:schemeClr w14:val="tx1"/>
            </w14:solidFill>
          </w14:textFill>
        </w:rPr>
        <w:t>制定说明</w:t>
      </w:r>
      <w:bookmarkEnd w:id="177"/>
      <w:bookmarkEnd w:id="178"/>
      <w:bookmarkEnd w:id="179"/>
      <w:bookmarkEnd w:id="180"/>
      <w:bookmarkEnd w:id="181"/>
    </w:p>
    <w:p w14:paraId="23139CAF">
      <w:pPr>
        <w:spacing w:line="360" w:lineRule="auto"/>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w:t>
      </w:r>
      <w:r>
        <w:rPr>
          <w:rFonts w:hint="eastAsia" w:ascii="Times New Roman" w:hAnsi="Times New Roman"/>
          <w:color w:val="000000" w:themeColor="text1"/>
          <w:sz w:val="24"/>
          <w:szCs w:val="24"/>
          <w14:textFill>
            <w14:solidFill>
              <w14:schemeClr w14:val="tx1"/>
            </w14:solidFill>
          </w14:textFill>
        </w:rPr>
        <w:t>标准</w:t>
      </w:r>
      <w:r>
        <w:rPr>
          <w:rFonts w:ascii="Times New Roman" w:hAnsi="Times New Roman"/>
          <w:color w:val="000000" w:themeColor="text1"/>
          <w:sz w:val="24"/>
          <w:szCs w:val="24"/>
          <w14:textFill>
            <w14:solidFill>
              <w14:schemeClr w14:val="tx1"/>
            </w14:solidFill>
          </w14:textFill>
        </w:rPr>
        <w:t>制定过程中，编制组</w:t>
      </w:r>
      <w:r>
        <w:rPr>
          <w:rFonts w:hint="eastAsia" w:ascii="Times New Roman" w:hAnsi="Times New Roman"/>
          <w:color w:val="000000" w:themeColor="text1"/>
          <w:sz w:val="24"/>
          <w:szCs w:val="24"/>
          <w:lang w:val="en-US" w:eastAsia="zh-CN"/>
          <w14:textFill>
            <w14:solidFill>
              <w14:schemeClr w14:val="tx1"/>
            </w14:solidFill>
          </w14:textFill>
        </w:rPr>
        <w:t>进行了</w:t>
      </w:r>
      <w:r>
        <w:rPr>
          <w:rFonts w:hint="eastAsia" w:ascii="Times New Roman" w:hAnsi="Times New Roman"/>
          <w:color w:val="000000" w:themeColor="text1"/>
          <w:sz w:val="24"/>
          <w:szCs w:val="24"/>
          <w14:textFill>
            <w14:solidFill>
              <w14:schemeClr w14:val="tx1"/>
            </w14:solidFill>
          </w14:textFill>
        </w:rPr>
        <w:t>广泛的</w:t>
      </w:r>
      <w:r>
        <w:rPr>
          <w:rFonts w:ascii="Times New Roman" w:hAnsi="Times New Roman"/>
          <w:color w:val="000000" w:themeColor="text1"/>
          <w:sz w:val="24"/>
          <w:szCs w:val="24"/>
          <w14:textFill>
            <w14:solidFill>
              <w14:schemeClr w14:val="tx1"/>
            </w14:solidFill>
          </w14:textFill>
        </w:rPr>
        <w:t>调查研究，总结了我国工程建设领域</w:t>
      </w:r>
      <w:r>
        <w:rPr>
          <w:rFonts w:hint="eastAsia" w:ascii="Times New Roman" w:hAnsi="Times New Roman"/>
          <w:color w:val="000000" w:themeColor="text1"/>
          <w:sz w:val="24"/>
          <w:szCs w:val="24"/>
          <w14:textFill>
            <w14:solidFill>
              <w14:schemeClr w14:val="tx1"/>
            </w14:solidFill>
          </w14:textFill>
        </w:rPr>
        <w:t>回弹法检测岩石抗压强度技术</w:t>
      </w:r>
      <w:r>
        <w:rPr>
          <w:rFonts w:ascii="Times New Roman" w:hAnsi="Times New Roman"/>
          <w:color w:val="000000" w:themeColor="text1"/>
          <w:sz w:val="24"/>
          <w:szCs w:val="24"/>
          <w14:textFill>
            <w14:solidFill>
              <w14:schemeClr w14:val="tx1"/>
            </w14:solidFill>
          </w14:textFill>
        </w:rPr>
        <w:t>的实践经验，同时参考了国</w:t>
      </w:r>
      <w:r>
        <w:rPr>
          <w:rFonts w:hint="eastAsia" w:ascii="Times New Roman" w:hAnsi="Times New Roman"/>
          <w:color w:val="000000" w:themeColor="text1"/>
          <w:sz w:val="24"/>
          <w:szCs w:val="24"/>
          <w14:textFill>
            <w14:solidFill>
              <w14:schemeClr w14:val="tx1"/>
            </w14:solidFill>
          </w14:textFill>
        </w:rPr>
        <w:t>内</w:t>
      </w:r>
      <w:r>
        <w:rPr>
          <w:rFonts w:ascii="Times New Roman" w:hAnsi="Times New Roman"/>
          <w:color w:val="000000" w:themeColor="text1"/>
          <w:sz w:val="24"/>
          <w:szCs w:val="24"/>
          <w14:textFill>
            <w14:solidFill>
              <w14:schemeClr w14:val="tx1"/>
            </w14:solidFill>
          </w14:textFill>
        </w:rPr>
        <w:t>外先进技术法规、技术标准</w:t>
      </w:r>
      <w:r>
        <w:rPr>
          <w:rFonts w:hint="eastAsia" w:ascii="Times New Roman" w:hAnsi="Times New Roman"/>
          <w:color w:val="000000" w:themeColor="text1"/>
          <w:sz w:val="24"/>
          <w:szCs w:val="24"/>
          <w:lang w:val="en-US" w:eastAsia="zh-CN"/>
          <w14:textFill>
            <w14:solidFill>
              <w14:schemeClr w14:val="tx1"/>
            </w14:solidFill>
          </w14:textFill>
        </w:rPr>
        <w:t>等。</w:t>
      </w:r>
    </w:p>
    <w:p w14:paraId="479B9439">
      <w:pPr>
        <w:spacing w:line="360" w:lineRule="auto"/>
        <w:ind w:firstLine="480" w:firstLineChars="200"/>
        <w:rPr>
          <w:rFonts w:ascii="Times New Roman" w:hAnsi="Times New Roman"/>
          <w:b/>
          <w:color w:val="000000" w:themeColor="text1"/>
          <w:sz w:val="28"/>
          <w:szCs w:val="36"/>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为便于广大技术和管理人员在使用本</w:t>
      </w:r>
      <w:r>
        <w:rPr>
          <w:rFonts w:hint="eastAsia" w:ascii="Times New Roman" w:hAnsi="Times New Roman"/>
          <w:color w:val="000000" w:themeColor="text1"/>
          <w:sz w:val="24"/>
          <w:szCs w:val="24"/>
          <w14:textFill>
            <w14:solidFill>
              <w14:schemeClr w14:val="tx1"/>
            </w14:solidFill>
          </w14:textFill>
        </w:rPr>
        <w:t>标准</w:t>
      </w:r>
      <w:r>
        <w:rPr>
          <w:rFonts w:ascii="Times New Roman" w:hAnsi="Times New Roman"/>
          <w:color w:val="000000" w:themeColor="text1"/>
          <w:sz w:val="24"/>
          <w:szCs w:val="24"/>
          <w14:textFill>
            <w14:solidFill>
              <w14:schemeClr w14:val="tx1"/>
            </w14:solidFill>
          </w14:textFill>
        </w:rPr>
        <w:t>时能正确理解和执行条款规定，《</w:t>
      </w:r>
      <w:r>
        <w:rPr>
          <w:rFonts w:hint="eastAsia" w:ascii="Times New Roman" w:hAnsi="Times New Roman"/>
          <w:color w:val="000000" w:themeColor="text1"/>
          <w:sz w:val="24"/>
          <w:szCs w:val="24"/>
          <w14:textFill>
            <w14:solidFill>
              <w14:schemeClr w14:val="tx1"/>
            </w14:solidFill>
          </w14:textFill>
        </w:rPr>
        <w:t>回弹法检测岩石抗压强度技术标准</w:t>
      </w:r>
      <w:r>
        <w:rPr>
          <w:rFonts w:ascii="Times New Roman" w:hAnsi="Times New Roman"/>
          <w:color w:val="000000" w:themeColor="text1"/>
          <w:sz w:val="24"/>
          <w:szCs w:val="24"/>
          <w14:textFill>
            <w14:solidFill>
              <w14:schemeClr w14:val="tx1"/>
            </w14:solidFill>
          </w14:textFill>
        </w:rPr>
        <w:t>》编制组按章、节、条顺序编制了本</w:t>
      </w:r>
      <w:r>
        <w:rPr>
          <w:rFonts w:hint="eastAsia" w:ascii="Times New Roman" w:hAnsi="Times New Roman"/>
          <w:color w:val="000000" w:themeColor="text1"/>
          <w:sz w:val="24"/>
          <w:szCs w:val="24"/>
          <w14:textFill>
            <w14:solidFill>
              <w14:schemeClr w14:val="tx1"/>
            </w14:solidFill>
          </w14:textFill>
        </w:rPr>
        <w:t>标准</w:t>
      </w:r>
      <w:r>
        <w:rPr>
          <w:rFonts w:ascii="Times New Roman" w:hAnsi="Times New Roman"/>
          <w:color w:val="000000" w:themeColor="text1"/>
          <w:sz w:val="24"/>
          <w:szCs w:val="24"/>
          <w14:textFill>
            <w14:solidFill>
              <w14:schemeClr w14:val="tx1"/>
            </w14:solidFill>
          </w14:textFill>
        </w:rPr>
        <w:t>的条文说明，对条款规定的目的、依据以及执行中需注意的有关事项等进行了说明。本条文说明不具备与标准正文及附录同等的法律效力，仅供使用者作为理解和把握标准规定的参考。</w:t>
      </w:r>
    </w:p>
    <w:p w14:paraId="73497324">
      <w:pPr>
        <w:widowControl/>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65047A84">
      <w:pPr>
        <w:pStyle w:val="12"/>
        <w:jc w:val="center"/>
        <w:rPr>
          <w:rFonts w:hint="eastAsia" w:ascii="宋体" w:hAnsi="宋体" w:eastAsia="宋体" w:cs="宋体"/>
          <w:b w:val="0"/>
          <w:bCs/>
          <w:color w:val="000000" w:themeColor="text1"/>
          <w:kern w:val="2"/>
          <w:sz w:val="24"/>
          <w:szCs w:val="24"/>
          <w:u w:val="single"/>
          <w:lang w:val="en-US" w:eastAsia="zh-CN" w:bidi="ar-SA"/>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  次</w:t>
      </w:r>
      <w:r>
        <w:rPr>
          <w:rStyle w:val="18"/>
          <w:rFonts w:hint="eastAsia" w:ascii="宋体" w:hAnsi="宋体" w:eastAsia="宋体" w:cs="宋体"/>
          <w:b w:val="0"/>
          <w:bCs/>
          <w:color w:val="000000" w:themeColor="text1"/>
          <w:sz w:val="24"/>
          <w:szCs w:val="24"/>
          <w14:textFill>
            <w14:solidFill>
              <w14:schemeClr w14:val="tx1"/>
            </w14:solidFill>
          </w14:textFill>
        </w:rPr>
        <w:fldChar w:fldCharType="begin"/>
      </w:r>
      <w:r>
        <w:rPr>
          <w:rStyle w:val="18"/>
          <w:rFonts w:hint="eastAsia" w:ascii="宋体" w:hAnsi="宋体" w:eastAsia="宋体" w:cs="宋体"/>
          <w:b w:val="0"/>
          <w:bCs/>
          <w:color w:val="000000" w:themeColor="text1"/>
          <w:sz w:val="24"/>
          <w:szCs w:val="24"/>
          <w14:textFill>
            <w14:solidFill>
              <w14:schemeClr w14:val="tx1"/>
            </w14:solidFill>
          </w14:textFill>
        </w:rPr>
        <w:instrText xml:space="preserve"> TOC \o "1-3" \h \z \u </w:instrText>
      </w:r>
      <w:r>
        <w:rPr>
          <w:rStyle w:val="18"/>
          <w:rFonts w:hint="eastAsia" w:ascii="宋体" w:hAnsi="宋体" w:eastAsia="宋体" w:cs="宋体"/>
          <w:b w:val="0"/>
          <w:bCs/>
          <w:color w:val="000000" w:themeColor="text1"/>
          <w:sz w:val="24"/>
          <w:szCs w:val="24"/>
          <w14:textFill>
            <w14:solidFill>
              <w14:schemeClr w14:val="tx1"/>
            </w14:solidFill>
          </w14:textFill>
        </w:rPr>
        <w:fldChar w:fldCharType="separate"/>
      </w:r>
    </w:p>
    <w:p w14:paraId="34ADFB81">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_Toc17219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1 总  则</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37</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386D9DE3">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_Toc1101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术  语</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38</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10F30788">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_Toc8544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3 回弹仪</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39</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3C296FAA">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_Toc11711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3.1 一般规定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39</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1696BE8A">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_Toc4431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 xml:space="preserve">3.2 </w:t>
      </w:r>
      <w:r>
        <w:rPr>
          <w:rFonts w:hint="eastAsia" w:ascii="Times New Roman" w:hAnsi="Times New Roman" w:eastAsia="宋体" w:cs="宋体"/>
          <w:b w:val="0"/>
          <w:bCs/>
          <w:color w:val="000000" w:themeColor="text1"/>
          <w:sz w:val="24"/>
          <w:szCs w:val="24"/>
          <w14:textFill>
            <w14:solidFill>
              <w14:schemeClr w14:val="tx1"/>
            </w14:solidFill>
          </w14:textFill>
        </w:rPr>
        <w:t>结构层次</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39</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212857A9">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_Toc29253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3.3 内容要素</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40</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69FDCC91">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_Toc31583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3.4 评价规则</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41</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087BCAD0">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_Toc12113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4 现状调查与实体检测</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42</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3B8E67DE">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_Toc27694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4.1现状调查</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42</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525CE68B">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_Toc6187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4.2实体检测</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43</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240DED1E">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_Toc26213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 xml:space="preserve">5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结构分析</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44</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709875C7">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_Toc22362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 xml:space="preserve">6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结构性能鉴定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45</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72C24887">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_Toc15103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6.1  一般规定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45</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5CC67FD9">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_Toc20530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6.2  安全性鉴定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45</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6007D247">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_Toc25893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6.3  抗震性能鉴定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46</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15F2F508">
      <w:pPr>
        <w:pStyle w:val="13"/>
        <w:tabs>
          <w:tab w:val="right" w:leader="dot" w:pos="963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_Toc10705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6.4  危险性鉴定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cs="宋体"/>
          <w:b w:val="0"/>
          <w:bCs/>
          <w:color w:val="000000" w:themeColor="text1"/>
          <w:sz w:val="24"/>
          <w:szCs w:val="24"/>
          <w:lang w:val="en-US" w:eastAsia="zh-CN"/>
          <w14:textFill>
            <w14:solidFill>
              <w14:schemeClr w14:val="tx1"/>
            </w14:solidFill>
          </w14:textFill>
        </w:rPr>
        <w:t>46</w:t>
      </w:r>
      <w:r>
        <w:rPr>
          <w:rFonts w:hint="eastAsia" w:ascii="Times New Roman" w:hAnsi="Times New Roman"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14AFD43F">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_Toc3506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14:textFill>
            <w14:solidFill>
              <w14:schemeClr w14:val="tx1"/>
            </w14:solidFill>
          </w14:textFill>
        </w:rPr>
        <w:t xml:space="preserve">7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结构失效原因鉴定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48</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647F5358">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_Toc22295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附录C  结构设计质量鉴定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50</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2C731427">
      <w:pPr>
        <w:pStyle w:val="12"/>
        <w:tabs>
          <w:tab w:val="right" w:leader="dot" w:pos="9638"/>
          <w:tab w:val="clear" w:pos="284"/>
          <w:tab w:val="clear" w:pos="9628"/>
        </w:tabs>
        <w:rPr>
          <w:rFonts w:hint="eastAsia" w:ascii="Times New Roman" w:hAnsi="Times New Roman" w:eastAsia="宋体" w:cs="宋体"/>
          <w:b w:val="0"/>
          <w:bCs/>
          <w:color w:val="000000" w:themeColor="text1"/>
          <w:sz w:val="24"/>
          <w:szCs w:val="24"/>
          <w14:textFill>
            <w14:solidFill>
              <w14:schemeClr w14:val="tx1"/>
            </w14:solidFill>
          </w14:textFill>
        </w:rPr>
      </w:pPr>
      <w:r>
        <w:rPr>
          <w:rFonts w:hint="eastAsia" w:ascii="Times New Roman" w:hAnsi="Times New Roman" w:eastAsia="宋体" w:cs="宋体"/>
          <w:b w:val="0"/>
          <w:bCs/>
          <w:color w:val="000000" w:themeColor="text1"/>
          <w:sz w:val="24"/>
          <w:szCs w:val="24"/>
          <w14:textFill>
            <w14:solidFill>
              <w14:schemeClr w14:val="tx1"/>
            </w14:solidFill>
          </w14:textFill>
        </w:rPr>
        <w:fldChar w:fldCharType="begin"/>
      </w:r>
      <w:r>
        <w:rPr>
          <w:rFonts w:hint="eastAsia" w:ascii="Times New Roman" w:hAnsi="Times New Roman" w:eastAsia="宋体" w:cs="宋体"/>
          <w:b w:val="0"/>
          <w:bCs/>
          <w:color w:val="000000" w:themeColor="text1"/>
          <w:sz w:val="24"/>
          <w:szCs w:val="24"/>
          <w14:textFill>
            <w14:solidFill>
              <w14:schemeClr w14:val="tx1"/>
            </w14:solidFill>
          </w14:textFill>
        </w:rPr>
        <w:instrText xml:space="preserve"> HYPERLINK \l _Toc15298 </w:instrText>
      </w:r>
      <w:r>
        <w:rPr>
          <w:rFonts w:hint="eastAsia" w:ascii="Times New Roman" w:hAnsi="Times New Roman" w:eastAsia="宋体" w:cs="宋体"/>
          <w:b w:val="0"/>
          <w:bCs/>
          <w:color w:val="000000" w:themeColor="text1"/>
          <w:sz w:val="24"/>
          <w:szCs w:val="24"/>
          <w14:textFill>
            <w14:solidFill>
              <w14:schemeClr w14:val="tx1"/>
            </w14:solidFill>
          </w14:textFill>
        </w:rPr>
        <w:fldChar w:fldCharType="separate"/>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附录D  结构工程施工质量鉴定</w:t>
      </w:r>
      <w:r>
        <w:rPr>
          <w:rFonts w:hint="eastAsia" w:ascii="Times New Roman" w:hAnsi="Times New Roman" w:eastAsia="宋体" w:cs="宋体"/>
          <w:b w:val="0"/>
          <w:bCs/>
          <w:color w:val="000000" w:themeColor="text1"/>
          <w:sz w:val="24"/>
          <w:szCs w:val="24"/>
          <w14:textFill>
            <w14:solidFill>
              <w14:schemeClr w14:val="tx1"/>
            </w14:solidFill>
          </w14:textFill>
        </w:rPr>
        <w:tab/>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51</w:t>
      </w:r>
      <w:r>
        <w:rPr>
          <w:rFonts w:hint="eastAsia" w:ascii="Times New Roman" w:hAnsi="Times New Roman" w:eastAsia="宋体" w:cs="宋体"/>
          <w:b w:val="0"/>
          <w:bCs/>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color w:val="000000" w:themeColor="text1"/>
          <w:sz w:val="24"/>
          <w:szCs w:val="24"/>
          <w14:textFill>
            <w14:solidFill>
              <w14:schemeClr w14:val="tx1"/>
            </w14:solidFill>
          </w14:textFill>
        </w:rPr>
        <w:fldChar w:fldCharType="end"/>
      </w:r>
    </w:p>
    <w:p w14:paraId="7C79D936">
      <w:pPr>
        <w:pStyle w:val="12"/>
        <w:jc w:val="both"/>
        <w:rPr>
          <w:rStyle w:val="18"/>
          <w:rFonts w:hint="eastAsia" w:ascii="宋体" w:hAnsi="宋体" w:eastAsia="宋体" w:cs="宋体"/>
          <w:b w:val="0"/>
          <w:bCs/>
          <w:color w:val="000000" w:themeColor="text1"/>
          <w:sz w:val="21"/>
          <w:szCs w:val="21"/>
          <w14:textFill>
            <w14:solidFill>
              <w14:schemeClr w14:val="tx1"/>
            </w14:solidFill>
          </w14:textFill>
        </w:rPr>
      </w:pPr>
      <w:r>
        <w:rPr>
          <w:rStyle w:val="18"/>
          <w:rFonts w:hint="eastAsia" w:ascii="宋体" w:hAnsi="宋体" w:eastAsia="宋体" w:cs="宋体"/>
          <w:b w:val="0"/>
          <w:bCs/>
          <w:color w:val="000000" w:themeColor="text1"/>
          <w:sz w:val="24"/>
          <w:szCs w:val="24"/>
          <w14:textFill>
            <w14:solidFill>
              <w14:schemeClr w14:val="tx1"/>
            </w14:solidFill>
          </w14:textFill>
        </w:rPr>
        <w:fldChar w:fldCharType="end"/>
      </w:r>
    </w:p>
    <w:p w14:paraId="582CC821">
      <w:pPr>
        <w:widowControl/>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5EB525AE">
      <w:pPr>
        <w:keepNext/>
        <w:keepLines/>
        <w:pageBreakBefore/>
        <w:numPr>
          <w:ilvl w:val="0"/>
          <w:numId w:val="3"/>
        </w:numPr>
        <w:spacing w:before="360" w:after="360" w:line="440" w:lineRule="exact"/>
        <w:jc w:val="center"/>
        <w:outlineLvl w:val="0"/>
        <w:rPr>
          <w:rFonts w:ascii="Times New Roman" w:hAnsi="Times New Roman"/>
          <w:b/>
          <w:color w:val="000000" w:themeColor="text1"/>
          <w:sz w:val="28"/>
          <w:szCs w:val="28"/>
          <w14:textFill>
            <w14:solidFill>
              <w14:schemeClr w14:val="tx1"/>
            </w14:solidFill>
          </w14:textFill>
        </w:rPr>
      </w:pPr>
      <w:bookmarkStart w:id="182" w:name="_Toc23069"/>
      <w:bookmarkStart w:id="183" w:name="_Toc186461678"/>
      <w:bookmarkStart w:id="184" w:name="_Toc19635"/>
      <w:bookmarkStart w:id="185" w:name="_Toc17219"/>
      <w:r>
        <w:rPr>
          <w:rFonts w:ascii="Times New Roman" w:hAnsi="Times New Roman"/>
          <w:b/>
          <w:color w:val="000000" w:themeColor="text1"/>
          <w:sz w:val="28"/>
          <w:szCs w:val="28"/>
          <w14:textFill>
            <w14:solidFill>
              <w14:schemeClr w14:val="tx1"/>
            </w14:solidFill>
          </w14:textFill>
        </w:rPr>
        <w:t>总</w:t>
      </w:r>
      <w:r>
        <w:rPr>
          <w:rFonts w:hint="eastAsia" w:ascii="Times New Roman" w:hAnsi="Times New Roman"/>
          <w:b/>
          <w:color w:val="000000" w:themeColor="text1"/>
          <w:sz w:val="28"/>
          <w:szCs w:val="28"/>
          <w14:textFill>
            <w14:solidFill>
              <w14:schemeClr w14:val="tx1"/>
            </w14:solidFill>
          </w14:textFill>
        </w:rPr>
        <w:t xml:space="preserve"> </w:t>
      </w:r>
      <w:r>
        <w:rPr>
          <w:rFonts w:ascii="Times New Roman" w:hAnsi="Times New Roman"/>
          <w:b/>
          <w:color w:val="000000" w:themeColor="text1"/>
          <w:sz w:val="28"/>
          <w:szCs w:val="28"/>
          <w14:textFill>
            <w14:solidFill>
              <w14:schemeClr w14:val="tx1"/>
            </w14:solidFill>
          </w14:textFill>
        </w:rPr>
        <w:t xml:space="preserve"> 则</w:t>
      </w:r>
      <w:bookmarkEnd w:id="182"/>
      <w:bookmarkEnd w:id="183"/>
      <w:bookmarkEnd w:id="184"/>
      <w:bookmarkEnd w:id="185"/>
    </w:p>
    <w:p w14:paraId="2C88DEA3">
      <w:pPr>
        <w:spacing w:line="440" w:lineRule="exact"/>
        <w:rPr>
          <w:rFonts w:hint="eastAsia" w:ascii="Times New Roman" w:hAnsi="Times New Roman"/>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1.0.</w:t>
      </w:r>
      <w:r>
        <w:rPr>
          <w:rFonts w:ascii="Times New Roman" w:hAnsi="Times New Roman"/>
          <w:b/>
          <w:color w:val="000000" w:themeColor="text1"/>
          <w:szCs w:val="21"/>
          <w14:textFill>
            <w14:solidFill>
              <w14:schemeClr w14:val="tx1"/>
            </w14:solidFill>
          </w14:textFill>
        </w:rPr>
        <w:t xml:space="preserve">1 </w:t>
      </w:r>
      <w:r>
        <w:rPr>
          <w:rFonts w:hint="eastAsia" w:ascii="Times New Roman" w:hAnsi="Times New Roman"/>
          <w:color w:val="000000" w:themeColor="text1"/>
          <w:szCs w:val="21"/>
          <w14:textFill>
            <w14:solidFill>
              <w14:schemeClr w14:val="tx1"/>
            </w14:solidFill>
          </w14:textFill>
        </w:rPr>
        <w:t>经过几十年的高速发展，在役结构体量庞大。随着时间延展，大量在役结构逐渐进入老年期，呈现出功能退化和性能衰减的特征。近些年来，由于先天不足或后天不利导致的房屋安全失效频繁出现，为此，国家和各地相续颁布实施了一系列的法规和管理条例，对房屋的安全使用加强管理。鉴定行业应运而生，市场需求越来越大。与巨大的鉴定需求相比，鉴定能力的准备明显不足。在资本的加持下，近些年鉴定机构数量得到了快速扩张，但考虑到鉴定需要专业判断和综合分析，需要知识储备和经验累积，具备相应能力的鉴定人员明显不足。为应对市场需求，一些尚不能胜任的人员匆忙转行，投身建筑结构鉴定工作，得到的鉴定结论往往不能反映实际状况。过高评价结构性能，会导致触目惊心的安全失效，造成重大生命、财产损失；过低评价结构性能，会导致不必要的加固、处置，干扰正常生活和经营活动，造成巨大的资源浪费，甚至影响社会稳定。</w:t>
      </w:r>
    </w:p>
    <w:p w14:paraId="687208DF">
      <w:pPr>
        <w:spacing w:line="440" w:lineRule="exact"/>
        <w:ind w:firstLine="420" w:firstLineChars="2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鉴定工作的质量目标是结论准确，由于鉴定结论是思维活动的成果，不是实物产品而是知识产品，其准确性不是通过检验确认的，而是通过证据和逻辑证成的。证据的完备性、判据的合理性和逻辑的严谨性，是保证鉴定结论准确的必要条件。鉴定成果是以鉴定报告呈现的，对鉴定报告质量的评价是鉴定工作质量控制的重要手段。</w:t>
      </w:r>
    </w:p>
    <w:p w14:paraId="772799A3">
      <w:pPr>
        <w:spacing w:line="44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鉴定成果的价值在于实际应用，常以证明文件的形式作为结构处理和责任认定的依据。鉴定报告中含有大量的专业术语和预设前提，对专业术语的理解和预设前提的认识，是正确应用鉴定成果的前提，反之，就会存在过度或错误解读鉴定成果的风险。</w:t>
      </w:r>
    </w:p>
    <w:p w14:paraId="74015672">
      <w:pPr>
        <w:spacing w:line="440" w:lineRule="exact"/>
        <w:rPr>
          <w:rFonts w:hint="eastAsia" w:ascii="Times New Roman" w:hAnsi="Times New Roman"/>
          <w:color w:val="000000" w:themeColor="text1"/>
          <w:szCs w:val="21"/>
          <w:lang w:val="en-US" w:eastAsia="zh-CN"/>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1.0.2</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既有结构的设计质量鉴定、施工质量鉴定、结构性能鉴定及失效原因鉴定，通常由专业机构完成。日常检查、定期体检和遭遇重大灾害后的应急排查，并不总是由专业鉴定机构完成，检查和排查的结果为是否开展后续鉴定提供依据。实践中由法院委托第三方进行建筑结构鉴定的案例很多，涉诉鉴定有专门的程序要求，但鉴定的技术本质是相同的。本标准可以为法官、律师、利益相关方提供相对一致的判断依据</w:t>
      </w:r>
      <w:r>
        <w:rPr>
          <w:rFonts w:hint="eastAsia" w:ascii="Times New Roman" w:hAnsi="Times New Roman"/>
          <w:color w:val="000000" w:themeColor="text1"/>
          <w:szCs w:val="21"/>
          <w:lang w:val="en-US" w:eastAsia="zh-CN"/>
          <w14:textFill>
            <w14:solidFill>
              <w14:schemeClr w14:val="tx1"/>
            </w14:solidFill>
          </w14:textFill>
        </w:rPr>
        <w:t>。</w:t>
      </w:r>
    </w:p>
    <w:p w14:paraId="06E2DC9C">
      <w:pPr>
        <w:spacing w:line="440" w:lineRule="exact"/>
        <w:rPr>
          <w:rFonts w:hint="eastAsia" w:ascii="Times New Roman" w:hAnsi="Times New Roman"/>
          <w:color w:val="000000" w:themeColor="text1"/>
          <w:szCs w:val="21"/>
          <w:lang w:val="en-US" w:eastAsia="zh-CN"/>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1.0.</w:t>
      </w:r>
      <w:r>
        <w:rPr>
          <w:rFonts w:hint="eastAsia" w:ascii="Times New Roman" w:hAnsi="Times New Roman"/>
          <w:b/>
          <w:bCs/>
          <w:color w:val="000000" w:themeColor="text1"/>
          <w:szCs w:val="21"/>
          <w:lang w:val="en-US" w:eastAsia="zh-CN"/>
          <w14:textFill>
            <w14:solidFill>
              <w14:schemeClr w14:val="tx1"/>
            </w14:solidFill>
          </w14:textFill>
        </w:rPr>
        <w:t>4</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本标准在编制过程中参考了相关鉴定标准、评审准则及管理规定要求，但未能涵盖所有，且这些要求在本标准实施过程中很可能更新</w:t>
      </w:r>
      <w:r>
        <w:rPr>
          <w:rFonts w:hint="eastAsia" w:ascii="Times New Roman" w:hAnsi="Times New Roman"/>
          <w:color w:val="000000" w:themeColor="text1"/>
          <w:szCs w:val="21"/>
          <w:lang w:val="en-US" w:eastAsia="zh-CN"/>
          <w14:textFill>
            <w14:solidFill>
              <w14:schemeClr w14:val="tx1"/>
            </w14:solidFill>
          </w14:textFill>
        </w:rPr>
        <w:t>。</w:t>
      </w:r>
    </w:p>
    <w:p w14:paraId="0A58A422">
      <w:pPr>
        <w:keepNext/>
        <w:keepLines/>
        <w:pageBreakBefore/>
        <w:numPr>
          <w:ilvl w:val="0"/>
          <w:numId w:val="3"/>
        </w:numPr>
        <w:spacing w:before="360" w:after="360" w:line="440" w:lineRule="exact"/>
        <w:jc w:val="center"/>
        <w:outlineLvl w:val="0"/>
        <w:rPr>
          <w:rFonts w:ascii="Times New Roman" w:hAnsi="Times New Roman"/>
          <w:b/>
          <w:color w:val="000000" w:themeColor="text1"/>
          <w:sz w:val="28"/>
          <w:szCs w:val="28"/>
          <w14:textFill>
            <w14:solidFill>
              <w14:schemeClr w14:val="tx1"/>
            </w14:solidFill>
          </w14:textFill>
        </w:rPr>
      </w:pPr>
      <w:bookmarkStart w:id="186" w:name="_Toc1101"/>
      <w:bookmarkStart w:id="187" w:name="_Toc16725"/>
      <w:r>
        <w:rPr>
          <w:rFonts w:hint="eastAsia" w:ascii="Times New Roman" w:hAnsi="Times New Roman"/>
          <w:b/>
          <w:color w:val="000000" w:themeColor="text1"/>
          <w:sz w:val="28"/>
          <w:szCs w:val="28"/>
          <w:lang w:val="en-US" w:eastAsia="zh-CN"/>
          <w14:textFill>
            <w14:solidFill>
              <w14:schemeClr w14:val="tx1"/>
            </w14:solidFill>
          </w14:textFill>
        </w:rPr>
        <w:t>术  语</w:t>
      </w:r>
      <w:bookmarkEnd w:id="186"/>
      <w:bookmarkEnd w:id="187"/>
    </w:p>
    <w:p w14:paraId="4FA2C909">
      <w:pPr>
        <w:spacing w:line="440" w:lineRule="exact"/>
        <w:rPr>
          <w:rFonts w:hint="eastAsia"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2.0.1~ 2.0.11</w:t>
      </w:r>
      <w:r>
        <w:rPr>
          <w:rFonts w:hint="eastAsia" w:ascii="Times New Roman" w:hAnsi="Times New Roman"/>
          <w:color w:val="000000" w:themeColor="text1"/>
          <w:szCs w:val="21"/>
          <w14:textFill>
            <w14:solidFill>
              <w14:schemeClr w14:val="tx1"/>
            </w14:solidFill>
          </w14:textFill>
        </w:rPr>
        <w:t xml:space="preserve"> 本标准采⽤的术语及其涵义，是根据下列原则确定的：</w:t>
      </w:r>
    </w:p>
    <w:p w14:paraId="33073FC1">
      <w:pPr>
        <w:spacing w:line="440" w:lineRule="exact"/>
        <w:ind w:firstLine="210" w:firstLineChars="1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 现⾏⼯程建设国家标准已作规定且在本标准中适用的，不再另⾏给出定义；</w:t>
      </w:r>
    </w:p>
    <w:p w14:paraId="38258EA7">
      <w:pPr>
        <w:spacing w:line="440" w:lineRule="exact"/>
        <w:ind w:firstLine="210" w:firstLineChars="1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 现⾏⼯程建设国家标准尚未规定的，由本标准中给出其定义；</w:t>
      </w:r>
    </w:p>
    <w:p w14:paraId="2D101FB9">
      <w:pPr>
        <w:spacing w:line="440" w:lineRule="exact"/>
        <w:ind w:firstLine="210" w:firstLineChars="10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 现⾏⼯程建设国家标准已作规定但定义不明确时，由本标准完善其定义。</w:t>
      </w:r>
    </w:p>
    <w:p w14:paraId="6E2B6293">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p>
    <w:p w14:paraId="3D9DAAE4">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p>
    <w:p w14:paraId="547E902D">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p>
    <w:p w14:paraId="7D303694">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p>
    <w:p w14:paraId="60BD8C65">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p>
    <w:p w14:paraId="10E883C7">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br w:type="page"/>
      </w:r>
    </w:p>
    <w:p w14:paraId="77B57568">
      <w:pPr>
        <w:keepNext/>
        <w:keepLines/>
        <w:pageBreakBefore/>
        <w:numPr>
          <w:ilvl w:val="0"/>
          <w:numId w:val="4"/>
        </w:numPr>
        <w:spacing w:before="360" w:after="360" w:line="440" w:lineRule="exact"/>
        <w:jc w:val="center"/>
        <w:outlineLvl w:val="0"/>
        <w:rPr>
          <w:rFonts w:ascii="Times New Roman" w:hAnsi="Times New Roman"/>
          <w:b/>
          <w:color w:val="000000" w:themeColor="text1"/>
          <w:sz w:val="28"/>
          <w:szCs w:val="28"/>
          <w14:textFill>
            <w14:solidFill>
              <w14:schemeClr w14:val="tx1"/>
            </w14:solidFill>
          </w14:textFill>
        </w:rPr>
      </w:pPr>
      <w:bookmarkStart w:id="188" w:name="_Toc22174"/>
      <w:bookmarkStart w:id="189" w:name="_Toc8544"/>
      <w:bookmarkStart w:id="190" w:name="_Toc9735"/>
      <w:bookmarkStart w:id="191" w:name="_Toc186461679"/>
      <w:r>
        <w:rPr>
          <w:rFonts w:hint="eastAsia" w:ascii="Times New Roman" w:hAnsi="Times New Roman"/>
          <w:b/>
          <w:color w:val="000000" w:themeColor="text1"/>
          <w:sz w:val="28"/>
          <w:szCs w:val="28"/>
          <w14:textFill>
            <w14:solidFill>
              <w14:schemeClr w14:val="tx1"/>
            </w14:solidFill>
          </w14:textFill>
        </w:rPr>
        <w:t>回弹仪</w:t>
      </w:r>
      <w:bookmarkEnd w:id="188"/>
      <w:bookmarkEnd w:id="189"/>
      <w:bookmarkEnd w:id="190"/>
      <w:bookmarkEnd w:id="191"/>
    </w:p>
    <w:p w14:paraId="07660920">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192" w:name="_Toc24905"/>
      <w:bookmarkStart w:id="193" w:name="_Toc186461680"/>
      <w:bookmarkStart w:id="194" w:name="_Toc11711"/>
      <w:bookmarkStart w:id="195" w:name="_Toc11025"/>
      <w:r>
        <w:rPr>
          <w:rFonts w:ascii="Times New Roman" w:hAnsi="Times New Roman" w:eastAsia="黑体"/>
          <w:b/>
          <w:color w:val="000000" w:themeColor="text1"/>
          <w:sz w:val="24"/>
          <w:szCs w:val="24"/>
          <w14:textFill>
            <w14:solidFill>
              <w14:schemeClr w14:val="tx1"/>
            </w14:solidFill>
          </w14:textFill>
        </w:rPr>
        <w:t xml:space="preserve">3.1 </w:t>
      </w:r>
      <w:bookmarkEnd w:id="192"/>
      <w:bookmarkEnd w:id="193"/>
      <w:r>
        <w:rPr>
          <w:rFonts w:hint="eastAsia" w:ascii="Times New Roman" w:hAnsi="Times New Roman" w:eastAsia="黑体"/>
          <w:b/>
          <w:color w:val="000000" w:themeColor="text1"/>
          <w:sz w:val="24"/>
          <w:szCs w:val="24"/>
          <w14:textFill>
            <w14:solidFill>
              <w14:schemeClr w14:val="tx1"/>
            </w14:solidFill>
          </w14:textFill>
        </w:rPr>
        <w:t>一般规定</w:t>
      </w:r>
      <w:bookmarkEnd w:id="194"/>
      <w:bookmarkEnd w:id="195"/>
    </w:p>
    <w:p w14:paraId="1991838E">
      <w:pPr>
        <w:pStyle w:val="20"/>
        <w:keepNext w:val="0"/>
        <w:keepLines w:val="0"/>
        <w:pageBreakBefore w:val="0"/>
        <w:widowControl w:val="0"/>
        <w:tabs>
          <w:tab w:val="left" w:pos="709"/>
        </w:tabs>
        <w:kinsoku/>
        <w:wordWrap/>
        <w:overflowPunct/>
        <w:topLinePunct/>
        <w:autoSpaceDE/>
        <w:autoSpaceDN/>
        <w:bidi w:val="0"/>
        <w:snapToGrid w:val="0"/>
        <w:spacing w:line="440" w:lineRule="exact"/>
        <w:ind w:firstLine="0" w:firstLineChars="0"/>
        <w:textAlignment w:val="auto"/>
        <w:rPr>
          <w:rFonts w:hint="eastAsia" w:ascii="Times New Roman" w:hAnsi="Times New Roman"/>
          <w:color w:val="000000" w:themeColor="text1"/>
          <w:sz w:val="21"/>
          <w14:textFill>
            <w14:solidFill>
              <w14:schemeClr w14:val="tx1"/>
            </w14:solidFill>
          </w14:textFill>
        </w:rPr>
      </w:pPr>
      <w:bookmarkStart w:id="196" w:name="_Hlk177633748"/>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1</w:t>
      </w:r>
      <w:r>
        <w:rPr>
          <w:rFonts w:ascii="Times New Roman" w:hAnsi="Times New Roman"/>
          <w:b/>
          <w:bCs/>
          <w:color w:val="000000" w:themeColor="text1"/>
          <w:sz w:val="21"/>
          <w14:textFill>
            <w14:solidFill>
              <w14:schemeClr w14:val="tx1"/>
            </w14:solidFill>
          </w14:textFill>
        </w:rPr>
        <w:t>.1</w:t>
      </w:r>
      <w:r>
        <w:rPr>
          <w:rFonts w:hint="eastAsia"/>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按照本分类方法，类别边界更加清晰、特点更加鲜明。当同时开展多个类别鉴定时，可以提交综合鉴定报告。</w:t>
      </w:r>
    </w:p>
    <w:p w14:paraId="42F31B34">
      <w:pPr>
        <w:pStyle w:val="20"/>
        <w:keepNext w:val="0"/>
        <w:keepLines w:val="0"/>
        <w:pageBreakBefore w:val="0"/>
        <w:widowControl w:val="0"/>
        <w:tabs>
          <w:tab w:val="left" w:pos="709"/>
        </w:tabs>
        <w:kinsoku/>
        <w:wordWrap/>
        <w:overflowPunct/>
        <w:topLinePunct/>
        <w:autoSpaceDE/>
        <w:autoSpaceDN/>
        <w:bidi w:val="0"/>
        <w:snapToGrid w:val="0"/>
        <w:spacing w:line="440" w:lineRule="exact"/>
        <w:ind w:firstLine="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3.1.2</w:t>
      </w:r>
      <w:r>
        <w:rPr>
          <w:rFonts w:hint="eastAsia"/>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本条是对鉴定报告的总体要求。涵盖已完成的所有工作，指不能选择性地提供有利或不利的工作成果，不能杜撰尚未开展的工作成果，是客观性的基本要求。鉴定有一套完整的工作程，通过连续的证据链和逻辑链推出鉴定结论。用词应符合通用语言文字规范和专业术语规范要求，不得使用文言、方言和土语；计量单位应使用国家法定计量单位。鉴定结论是后续处理的技术依据，有时会面向非专业人员，因此，结论应明确。本条可以为宏观评价中的主观项，5分。</w:t>
      </w:r>
    </w:p>
    <w:bookmarkEnd w:id="196"/>
    <w:p w14:paraId="34E8C15B">
      <w:pPr>
        <w:pStyle w:val="20"/>
        <w:keepNext w:val="0"/>
        <w:keepLines w:val="0"/>
        <w:pageBreakBefore w:val="0"/>
        <w:widowControl w:val="0"/>
        <w:tabs>
          <w:tab w:val="left" w:pos="709"/>
        </w:tabs>
        <w:kinsoku/>
        <w:wordWrap/>
        <w:overflowPunct/>
        <w:topLinePunct/>
        <w:autoSpaceDE/>
        <w:autoSpaceDN/>
        <w:bidi w:val="0"/>
        <w:snapToGrid w:val="0"/>
        <w:spacing w:line="440" w:lineRule="exact"/>
        <w:ind w:firstLine="0" w:firstLineChars="0"/>
        <w:textAlignment w:val="auto"/>
        <w:rPr>
          <w:rFonts w:hint="eastAsia" w:ascii="Times New Roman" w:hAnsi="Times New Roman"/>
          <w:color w:val="000000" w:themeColor="text1"/>
          <w:sz w:val="21"/>
          <w14:textFill>
            <w14:solidFill>
              <w14:schemeClr w14:val="tx1"/>
            </w14:solidFill>
          </w14:textFill>
        </w:rPr>
      </w:pPr>
      <w:bookmarkStart w:id="197" w:name="_Hlk171604985"/>
      <w:r>
        <w:rPr>
          <w:rFonts w:hint="eastAsia" w:ascii="Times New Roman" w:hAnsi="Times New Roman"/>
          <w:b/>
          <w:bCs/>
          <w:color w:val="000000" w:themeColor="text1"/>
          <w:sz w:val="21"/>
          <w14:textFill>
            <w14:solidFill>
              <w14:schemeClr w14:val="tx1"/>
            </w14:solidFill>
          </w14:textFill>
        </w:rPr>
        <w:t>3.1.3</w:t>
      </w:r>
      <w:r>
        <w:rPr>
          <w:rFonts w:hint="eastAsia"/>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鉴定报告常作为证明文件使用，首先应满足一定的形式要求，本条对鉴定报告的形式完整性作出规定。封面、结论页、正文为必选要素，附件为可选要素。页码可采用“第X页共X页”的形式，封面不参与编码。完整签名包括鉴定、审核和批准人的签名，有些管理规定还要求包括鉴定负责人、报告编制人、注册人员、机构法人代表签名。本条可以为宏观评价中的否决项。</w:t>
      </w:r>
      <w:bookmarkEnd w:id="197"/>
      <w:bookmarkStart w:id="198" w:name="_Hlk171608698"/>
    </w:p>
    <w:p w14:paraId="3644B6E4">
      <w:pPr>
        <w:pStyle w:val="20"/>
        <w:keepNext w:val="0"/>
        <w:keepLines w:val="0"/>
        <w:pageBreakBefore w:val="0"/>
        <w:widowControl w:val="0"/>
        <w:tabs>
          <w:tab w:val="left" w:pos="709"/>
        </w:tabs>
        <w:kinsoku/>
        <w:wordWrap/>
        <w:overflowPunct/>
        <w:topLinePunct/>
        <w:autoSpaceDE/>
        <w:autoSpaceDN/>
        <w:bidi w:val="0"/>
        <w:snapToGrid w:val="0"/>
        <w:spacing w:line="440" w:lineRule="exact"/>
        <w:ind w:firstLine="0" w:firstLine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3.0.4</w:t>
      </w:r>
      <w:r>
        <w:rPr>
          <w:rFonts w:hint="eastAsia"/>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鉴定报告不同于咨询报告，常作为证明文件使用，不仅需要得到委托方的接受，还需要通过相关方的审查，必然会面临更多的质疑和挑战。认证、认可和备案是信任传递的有效手段，可以增加鉴定报告的可信度。本条为最低要求，尚应满足工程属地行政主管部门的要求。</w:t>
      </w:r>
    </w:p>
    <w:bookmarkEnd w:id="198"/>
    <w:p w14:paraId="03A6A4E4">
      <w:pPr>
        <w:pStyle w:val="20"/>
        <w:keepNext w:val="0"/>
        <w:keepLines w:val="0"/>
        <w:pageBreakBefore w:val="0"/>
        <w:widowControl w:val="0"/>
        <w:tabs>
          <w:tab w:val="left" w:pos="709"/>
        </w:tabs>
        <w:kinsoku/>
        <w:wordWrap/>
        <w:overflowPunct/>
        <w:topLinePunct/>
        <w:autoSpaceDE/>
        <w:autoSpaceDN/>
        <w:bidi w:val="0"/>
        <w:snapToGrid w:val="0"/>
        <w:spacing w:line="440" w:lineRule="exact"/>
        <w:ind w:firstLine="0" w:firstLineChars="0"/>
        <w:textAlignment w:val="auto"/>
        <w:rPr>
          <w:rFonts w:hint="eastAsia" w:ascii="Times New Roman" w:hAnsi="Times New Roman"/>
          <w:color w:val="000000" w:themeColor="text1"/>
          <w:sz w:val="21"/>
          <w14:textFill>
            <w14:solidFill>
              <w14:schemeClr w14:val="tx1"/>
            </w14:solidFill>
          </w14:textFill>
        </w:rPr>
      </w:pPr>
      <w:bookmarkStart w:id="199" w:name="_Hlk171610374"/>
      <w:bookmarkStart w:id="200" w:name="_Hlk171610532"/>
      <w:bookmarkStart w:id="201" w:name="_Hlk184806006"/>
      <w:r>
        <w:rPr>
          <w:rFonts w:hint="eastAsia" w:ascii="Times New Roman" w:hAnsi="Times New Roman"/>
          <w:b/>
          <w:bCs/>
          <w:color w:val="000000" w:themeColor="text1"/>
          <w:sz w:val="21"/>
          <w14:textFill>
            <w14:solidFill>
              <w14:schemeClr w14:val="tx1"/>
            </w14:solidFill>
          </w14:textFill>
        </w:rPr>
        <w:t>3.1.5</w:t>
      </w:r>
      <w:r>
        <w:rPr>
          <w:rFonts w:hint="eastAsia"/>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封二指封面的背面。此部分一般为格式化内容，每个鉴定机构应有统一的表述。</w:t>
      </w:r>
    </w:p>
    <w:bookmarkEnd w:id="199"/>
    <w:bookmarkEnd w:id="200"/>
    <w:bookmarkEnd w:id="201"/>
    <w:p w14:paraId="0EDA2DA7">
      <w:pPr>
        <w:keepNext w:val="0"/>
        <w:keepLines w:val="0"/>
        <w:pageBreakBefore w:val="0"/>
        <w:widowControl w:val="0"/>
        <w:kinsoku/>
        <w:wordWrap/>
        <w:overflowPunct/>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1</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6</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应以清晰、简洁的语言，提炼关键内容，</w:t>
      </w:r>
      <w:bookmarkStart w:id="202" w:name="_Hlk171610603"/>
      <w:r>
        <w:rPr>
          <w:rFonts w:hint="eastAsia" w:ascii="Times New Roman" w:hAnsi="Times New Roman"/>
          <w:color w:val="000000" w:themeColor="text1"/>
          <w:sz w:val="21"/>
          <w14:textFill>
            <w14:solidFill>
              <w14:schemeClr w14:val="tx1"/>
            </w14:solidFill>
          </w14:textFill>
        </w:rPr>
        <w:t>以便鉴定报告使用者快速了解鉴定事项</w:t>
      </w:r>
      <w:bookmarkEnd w:id="202"/>
      <w:r>
        <w:rPr>
          <w:rFonts w:hint="eastAsia" w:ascii="Times New Roman" w:hAnsi="Times New Roman"/>
          <w:color w:val="000000" w:themeColor="text1"/>
          <w:sz w:val="21"/>
          <w14:textFill>
            <w14:solidFill>
              <w14:schemeClr w14:val="tx1"/>
            </w14:solidFill>
          </w14:textFill>
        </w:rPr>
        <w:t>。当结论有效性存在严格适用条件时或结论形成过程存在不确定性时，应进行必要的说明。例如，采信无法验证的外部资料、偏离规定的抽样程序、无法进入的区域、结论有效性适用条件等。附录A涵盖了鉴定对象和鉴定工作的主要信息，也是评价鉴定工作质量的关键信息，可增补，不可删减。</w:t>
      </w:r>
    </w:p>
    <w:p w14:paraId="60F42E13">
      <w:pPr>
        <w:spacing w:before="120" w:after="120" w:line="360" w:lineRule="auto"/>
        <w:jc w:val="center"/>
        <w:outlineLvl w:val="1"/>
        <w:rPr>
          <w:rFonts w:ascii="Times New Roman" w:hAnsi="Times New Roman" w:eastAsia="黑体"/>
          <w:b/>
          <w:color w:val="000000" w:themeColor="text1"/>
          <w:sz w:val="24"/>
          <w:szCs w:val="24"/>
          <w14:textFill>
            <w14:solidFill>
              <w14:schemeClr w14:val="tx1"/>
            </w14:solidFill>
          </w14:textFill>
        </w:rPr>
      </w:pPr>
      <w:bookmarkStart w:id="203" w:name="_Toc4431"/>
      <w:bookmarkStart w:id="204" w:name="_Toc15363"/>
      <w:bookmarkStart w:id="205" w:name="_Hlk205825362"/>
      <w:r>
        <w:rPr>
          <w:rFonts w:hint="eastAsia" w:ascii="Times New Roman" w:hAnsi="Times New Roman" w:eastAsia="黑体"/>
          <w:b/>
          <w:color w:val="000000" w:themeColor="text1"/>
          <w:sz w:val="24"/>
          <w:szCs w:val="24"/>
          <w:lang w:val="en-US" w:eastAsia="zh-CN"/>
          <w14:textFill>
            <w14:solidFill>
              <w14:schemeClr w14:val="tx1"/>
            </w14:solidFill>
          </w14:textFill>
        </w:rPr>
        <w:t xml:space="preserve">3.2 </w:t>
      </w:r>
      <w:r>
        <w:rPr>
          <w:rFonts w:hint="eastAsia" w:ascii="Times New Roman" w:hAnsi="Times New Roman" w:eastAsia="黑体"/>
          <w:b/>
          <w:color w:val="000000" w:themeColor="text1"/>
          <w:sz w:val="24"/>
          <w:szCs w:val="24"/>
          <w14:textFill>
            <w14:solidFill>
              <w14:schemeClr w14:val="tx1"/>
            </w14:solidFill>
          </w14:textFill>
        </w:rPr>
        <w:t>结构层次</w:t>
      </w:r>
      <w:bookmarkEnd w:id="203"/>
      <w:bookmarkEnd w:id="204"/>
    </w:p>
    <w:bookmarkEnd w:id="205"/>
    <w:p w14:paraId="71B07881">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2.2</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报告正文是报告结论页的支持性文件，便于鉴定报告使用者和相关方进一步了解鉴定事项，从而更准确的判断鉴定结论的合理性。内容及编排顺序适用于绝大多数鉴定场景。当专向鉴定不涉及相关内容时，宜保留相应节并说明“不涉及”的理由，以便于鉴定成果的数据化处理。便于快速定位相关内容，目录应包含主要节名称及其所在页码</w:t>
      </w:r>
      <w:r>
        <w:rPr>
          <w:rFonts w:hint="eastAsia" w:ascii="Times New Roman" w:hAnsi="Times New Roman"/>
          <w:bCs/>
          <w:color w:val="000000" w:themeColor="text1"/>
          <w:sz w:val="21"/>
          <w:szCs w:val="21"/>
          <w14:textFill>
            <w14:solidFill>
              <w14:schemeClr w14:val="tx1"/>
            </w14:solidFill>
          </w14:textFill>
        </w:rPr>
        <w:t>。</w:t>
      </w:r>
    </w:p>
    <w:p w14:paraId="72D3E36F">
      <w:pPr>
        <w:keepNext w:val="0"/>
        <w:keepLines w:val="0"/>
        <w:pageBreakBefore w:val="0"/>
        <w:widowControl w:val="0"/>
        <w:tabs>
          <w:tab w:val="left" w:pos="567"/>
        </w:tabs>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3.2.3</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报告正文是报告结论页的支持性文件，便于鉴定报告使用者和相关方进一步了解鉴定事项，从而更准确的判断鉴定结论的合理性。内容及编排顺序适用于绝大多数鉴定场景。当项向鉴定不涉及相关内容时，宜保留相应节并说明“不涉及”的理由，以便于鉴定成果的数据化处理。编号的目的是保证内容的连续性和完整性，</w:t>
      </w:r>
      <w:bookmarkStart w:id="206" w:name="_Hlk189818675"/>
      <w:r>
        <w:rPr>
          <w:rFonts w:hint="eastAsia" w:ascii="Times New Roman" w:hAnsi="Times New Roman"/>
          <w:color w:val="000000" w:themeColor="text1"/>
          <w:sz w:val="21"/>
          <w14:textFill>
            <w14:solidFill>
              <w14:schemeClr w14:val="tx1"/>
            </w14:solidFill>
          </w14:textFill>
        </w:rPr>
        <w:t>例如，</w:t>
      </w:r>
      <w:bookmarkStart w:id="207" w:name="_Hlk203992320"/>
      <w:r>
        <w:rPr>
          <w:rFonts w:hint="eastAsia" w:ascii="Times New Roman" w:hAnsi="Times New Roman"/>
          <w:color w:val="000000" w:themeColor="text1"/>
          <w:sz w:val="21"/>
          <w14:textFill>
            <w14:solidFill>
              <w14:schemeClr w14:val="tx1"/>
            </w14:solidFill>
          </w14:textFill>
        </w:rPr>
        <w:t>图4-2表示第4节第2张图</w:t>
      </w:r>
      <w:bookmarkEnd w:id="206"/>
      <w:r>
        <w:rPr>
          <w:rFonts w:hint="eastAsia" w:ascii="Times New Roman" w:hAnsi="Times New Roman"/>
          <w:color w:val="000000" w:themeColor="text1"/>
          <w:sz w:val="21"/>
          <w14:textFill>
            <w14:solidFill>
              <w14:schemeClr w14:val="tx1"/>
            </w14:solidFill>
          </w14:textFill>
        </w:rPr>
        <w:t>；</w:t>
      </w:r>
      <w:bookmarkEnd w:id="207"/>
      <w:r>
        <w:rPr>
          <w:rFonts w:hint="eastAsia" w:ascii="Times New Roman" w:hAnsi="Times New Roman"/>
          <w:color w:val="000000" w:themeColor="text1"/>
          <w:sz w:val="21"/>
          <w14:textFill>
            <w14:solidFill>
              <w14:schemeClr w14:val="tx1"/>
            </w14:solidFill>
          </w14:textFill>
        </w:rPr>
        <w:t>表4.2-2表示第4节第2子节的第2个表。</w:t>
      </w:r>
    </w:p>
    <w:p w14:paraId="4F5DDC5C">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3.2.4</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统一编号规则便于检索。</w:t>
      </w:r>
    </w:p>
    <w:p w14:paraId="50770D67">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bookmarkStart w:id="208" w:name="_Hlk205825171"/>
      <w:r>
        <w:rPr>
          <w:rFonts w:hint="eastAsia" w:ascii="Times New Roman" w:hAnsi="Times New Roman"/>
          <w:b/>
          <w:bCs w:val="0"/>
          <w:color w:val="000000" w:themeColor="text1"/>
          <w:sz w:val="21"/>
          <w:szCs w:val="21"/>
          <w14:textFill>
            <w14:solidFill>
              <w14:schemeClr w14:val="tx1"/>
            </w14:solidFill>
          </w14:textFill>
        </w:rPr>
        <w:t>3.2.5</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表格是高效的信息表达方式，在鉴定报告中有大量的运用。</w:t>
      </w:r>
    </w:p>
    <w:bookmarkEnd w:id="208"/>
    <w:p w14:paraId="49A3FDF0">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3.2.6</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图（包括照片）是高效的信息表达方式，在鉴定报告中有大量的运用。</w:t>
      </w:r>
    </w:p>
    <w:p w14:paraId="4B6A766C">
      <w:pPr>
        <w:spacing w:before="120" w:after="120" w:line="360" w:lineRule="auto"/>
        <w:jc w:val="center"/>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09" w:name="_Toc15531"/>
      <w:bookmarkStart w:id="210" w:name="_Toc29253"/>
      <w:bookmarkStart w:id="211" w:name="_Hlk205890118"/>
      <w:r>
        <w:rPr>
          <w:rFonts w:hint="eastAsia" w:ascii="Times New Roman" w:hAnsi="Times New Roman" w:eastAsia="黑体"/>
          <w:b/>
          <w:color w:val="000000" w:themeColor="text1"/>
          <w:sz w:val="24"/>
          <w:szCs w:val="24"/>
          <w:lang w:val="en-US" w:eastAsia="zh-CN"/>
          <w14:textFill>
            <w14:solidFill>
              <w14:schemeClr w14:val="tx1"/>
            </w14:solidFill>
          </w14:textFill>
        </w:rPr>
        <w:t>3.3 内容要素</w:t>
      </w:r>
      <w:bookmarkEnd w:id="209"/>
      <w:bookmarkEnd w:id="210"/>
    </w:p>
    <w:bookmarkEnd w:id="211"/>
    <w:p w14:paraId="1CAADDE2">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3.3.1</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这些基本信息是后续工作的基础，也是判断后续工作合理性的依据。相关内容未知时，应标注“不详”。鉴定报告的必备内容，在此统一规定。</w:t>
      </w:r>
    </w:p>
    <w:p w14:paraId="7073BF75">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bookmarkStart w:id="212" w:name="_Hlk204000972"/>
      <w:r>
        <w:rPr>
          <w:rFonts w:hint="eastAsia" w:ascii="Times New Roman" w:hAnsi="Times New Roman"/>
          <w:b/>
          <w:bCs w:val="0"/>
          <w:color w:val="000000" w:themeColor="text1"/>
          <w:sz w:val="21"/>
          <w:szCs w:val="21"/>
          <w14:textFill>
            <w14:solidFill>
              <w14:schemeClr w14:val="tx1"/>
            </w14:solidFill>
          </w14:textFill>
        </w:rPr>
        <w:t>3.3.2</w:t>
      </w:r>
      <w:r>
        <w:rPr>
          <w:rFonts w:hint="eastAsia" w:ascii="Times New Roman" w:hAnsi="Times New Roman"/>
          <w:bCs/>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鉴定报告的必备内容，在此统一规定。</w:t>
      </w:r>
    </w:p>
    <w:bookmarkEnd w:id="212"/>
    <w:p w14:paraId="3DA6ACAD">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bookmarkStart w:id="213" w:name="_Hlk204003259"/>
      <w:r>
        <w:rPr>
          <w:rFonts w:hint="eastAsia" w:ascii="Times New Roman" w:hAnsi="Times New Roman"/>
          <w:b/>
          <w:bCs w:val="0"/>
          <w:color w:val="000000" w:themeColor="text1"/>
          <w:sz w:val="21"/>
          <w:szCs w:val="21"/>
          <w14:textFill>
            <w14:solidFill>
              <w14:schemeClr w14:val="tx1"/>
            </w14:solidFill>
          </w14:textFill>
        </w:rPr>
        <w:t>3.3.3</w:t>
      </w:r>
      <w:r>
        <w:rPr>
          <w:rFonts w:hint="eastAsia" w:ascii="Times New Roman" w:hAnsi="Times New Roman"/>
          <w:bCs/>
          <w:color w:val="000000" w:themeColor="text1"/>
          <w:sz w:val="21"/>
          <w:szCs w:val="21"/>
          <w14:textFill>
            <w14:solidFill>
              <w14:schemeClr w14:val="tx1"/>
            </w14:solidFill>
          </w14:textFill>
        </w:rPr>
        <w:t xml:space="preserve"> 由于标准之间存在不完全协调的情况，不应列出与当下鉴定无关或并未实际采用的标准，以免引起逻辑混乱。既有结构鉴定时有可能用到失效版本的标准规范，例如，施工质量鉴定会用到施工时有效但鉴定时已失效的验收规范；设计质量鉴定会用到设计时有效但鉴定时已失效的设计规范规范。</w:t>
      </w:r>
      <w:r>
        <w:rPr>
          <w:rFonts w:hint="eastAsia" w:ascii="Times New Roman" w:hAnsi="Times New Roman"/>
          <w:color w:val="000000" w:themeColor="text1"/>
          <w:sz w:val="21"/>
          <w14:textFill>
            <w14:solidFill>
              <w14:schemeClr w14:val="tx1"/>
            </w14:solidFill>
          </w14:textFill>
        </w:rPr>
        <w:t>鉴定报告的必备内容，在此统一规定。</w:t>
      </w:r>
    </w:p>
    <w:bookmarkEnd w:id="213"/>
    <w:p w14:paraId="01BF5405">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 xml:space="preserve">3.3.4 </w:t>
      </w:r>
      <w:r>
        <w:rPr>
          <w:rFonts w:hint="eastAsia" w:ascii="Times New Roman" w:hAnsi="Times New Roman"/>
          <w:bCs/>
          <w:color w:val="000000" w:themeColor="text1"/>
          <w:sz w:val="21"/>
          <w:szCs w:val="21"/>
          <w14:textFill>
            <w14:solidFill>
              <w14:schemeClr w14:val="tx1"/>
            </w14:solidFill>
          </w14:textFill>
        </w:rPr>
        <w:t>只要求列出有校准要求的主要设备，非自有的外部设备尚应列出相关信息。</w:t>
      </w:r>
    </w:p>
    <w:p w14:paraId="2BEA3C18">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3.3.5</w:t>
      </w:r>
      <w:r>
        <w:rPr>
          <w:rFonts w:hint="eastAsia" w:ascii="Times New Roman" w:hAnsi="Times New Roman"/>
          <w:bCs/>
          <w:color w:val="000000" w:themeColor="text1"/>
          <w:sz w:val="21"/>
          <w:szCs w:val="21"/>
          <w14:textFill>
            <w14:solidFill>
              <w14:schemeClr w14:val="tx1"/>
            </w14:solidFill>
          </w14:textFill>
        </w:rPr>
        <w:t xml:space="preserve"> 资料清单宜包括资料名称、提供者、发布人、唯一性标识等。应根据资料的丰富程度分别给出基本齐全、部分缺失和完全缺失的评价结论。鉴定报告中采信的资料应注明其来源、出处和识别号，并应摘录与鉴定事项相关的内容。大多数情况下都是部分缺失，后续应有针对性的调查和检测。</w:t>
      </w:r>
    </w:p>
    <w:p w14:paraId="6E7A0EB2">
      <w:pPr>
        <w:keepNext w:val="0"/>
        <w:keepLines w:val="0"/>
        <w:pageBreakBefore w:val="0"/>
        <w:widowControl w:val="0"/>
        <w:tabs>
          <w:tab w:val="left" w:pos="567"/>
        </w:tabs>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bookmarkStart w:id="214" w:name="_Hlk184893624"/>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 xml:space="preserve">3.6 </w:t>
      </w:r>
      <w:r>
        <w:rPr>
          <w:rFonts w:hint="eastAsia" w:ascii="Times New Roman" w:hAnsi="Times New Roman"/>
          <w:color w:val="000000" w:themeColor="text1"/>
          <w:sz w:val="21"/>
          <w14:textFill>
            <w14:solidFill>
              <w14:schemeClr w14:val="tx1"/>
            </w14:solidFill>
          </w14:textFill>
        </w:rPr>
        <w:t>现状调查以目视或使用简单工具</w:t>
      </w:r>
      <w:bookmarkStart w:id="215" w:name="_Hlk204066172"/>
      <w:r>
        <w:rPr>
          <w:rFonts w:hint="eastAsia" w:ascii="Times New Roman" w:hAnsi="Times New Roman"/>
          <w:color w:val="000000" w:themeColor="text1"/>
          <w:sz w:val="21"/>
          <w14:textFill>
            <w14:solidFill>
              <w14:schemeClr w14:val="tx1"/>
            </w14:solidFill>
          </w14:textFill>
        </w:rPr>
        <w:t>来识别结构体系、构件布置和可能存在的缺陷、</w:t>
      </w:r>
      <w:bookmarkEnd w:id="215"/>
      <w:r>
        <w:rPr>
          <w:rFonts w:hint="eastAsia" w:ascii="Times New Roman" w:hAnsi="Times New Roman"/>
          <w:color w:val="000000" w:themeColor="text1"/>
          <w:sz w:val="21"/>
          <w14:textFill>
            <w14:solidFill>
              <w14:schemeClr w14:val="tx1"/>
            </w14:solidFill>
          </w14:textFill>
        </w:rPr>
        <w:t>损伤和变形。现状调查的主要目的是识别与结构未来性能相关的关键缺陷，以便将后续工作重点集中于这些方面。</w:t>
      </w:r>
      <w:bookmarkStart w:id="216" w:name="_Hlk204178731"/>
      <w:r>
        <w:rPr>
          <w:rFonts w:hint="eastAsia" w:ascii="Times New Roman" w:hAnsi="Times New Roman"/>
          <w:color w:val="000000" w:themeColor="text1"/>
          <w:sz w:val="21"/>
          <w14:textFill>
            <w14:solidFill>
              <w14:schemeClr w14:val="tx1"/>
            </w14:solidFill>
          </w14:textFill>
        </w:rPr>
        <w:t>由于这部分内容较多，本条只给出概括性的规定，第4章给出详细规定。</w:t>
      </w:r>
      <w:bookmarkEnd w:id="216"/>
    </w:p>
    <w:p w14:paraId="55ED88DB">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3.3.7</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应</w:t>
      </w:r>
      <w:bookmarkStart w:id="217" w:name="_Hlk184913164"/>
      <w:r>
        <w:rPr>
          <w:rFonts w:hint="eastAsia" w:ascii="Times New Roman" w:hAnsi="Times New Roman"/>
          <w:color w:val="000000" w:themeColor="text1"/>
          <w:sz w:val="21"/>
          <w14:textFill>
            <w14:solidFill>
              <w14:schemeClr w14:val="tx1"/>
            </w14:solidFill>
          </w14:textFill>
        </w:rPr>
        <w:t>根据资料核查和现场调查结果及鉴定需要确定</w:t>
      </w:r>
      <w:bookmarkEnd w:id="217"/>
      <w:r>
        <w:rPr>
          <w:rFonts w:hint="eastAsia" w:ascii="Times New Roman" w:hAnsi="Times New Roman"/>
          <w:color w:val="000000" w:themeColor="text1"/>
          <w:sz w:val="21"/>
          <w14:textFill>
            <w14:solidFill>
              <w14:schemeClr w14:val="tx1"/>
            </w14:solidFill>
          </w14:textFill>
        </w:rPr>
        <w:t>实体检测的范围、参数、技术要求。同一结构参数会有不同的标准检测方法，不同的检测方法会存在不同的适用性。鉴于每个鉴定项目都具有特殊性，正确选择检测方法至关重要。为此，通规规定：应采用适合结构现状和现场作业的检测和监测方法。抽样检测的目的时为了批评价，批评价结果可以直接在后续的结构分析中得到应用，未进行批推定的样本检测结果需要结合其他资料综合分析后，才能在后续的结构分析中得到应用。由于这部分内容较多，本条只给出概括性的规定，第4章给出详细规定。</w:t>
      </w:r>
    </w:p>
    <w:bookmarkEnd w:id="214"/>
    <w:p w14:paraId="7FA01A87">
      <w:pPr>
        <w:keepNext w:val="0"/>
        <w:keepLines w:val="0"/>
        <w:pageBreakBefore w:val="0"/>
        <w:widowControl w:val="0"/>
        <w:tabs>
          <w:tab w:val="left" w:pos="630"/>
        </w:tabs>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 xml:space="preserve">3.8 </w:t>
      </w:r>
      <w:r>
        <w:rPr>
          <w:rFonts w:hint="eastAsia" w:ascii="Times New Roman" w:hAnsi="Times New Roman"/>
          <w:color w:val="000000" w:themeColor="text1"/>
          <w:sz w:val="21"/>
          <w14:textFill>
            <w14:solidFill>
              <w14:schemeClr w14:val="tx1"/>
            </w14:solidFill>
          </w14:textFill>
        </w:rPr>
        <w:t>相关鉴定标准均对结构分析提出</w:t>
      </w:r>
      <w:bookmarkStart w:id="218" w:name="_Hlk204179523"/>
      <w:r>
        <w:rPr>
          <w:rFonts w:hint="eastAsia" w:ascii="Times New Roman" w:hAnsi="Times New Roman"/>
          <w:color w:val="000000" w:themeColor="text1"/>
          <w:sz w:val="21"/>
          <w14:textFill>
            <w14:solidFill>
              <w14:schemeClr w14:val="tx1"/>
            </w14:solidFill>
          </w14:textFill>
        </w:rPr>
        <w:t>了</w:t>
      </w:r>
      <w:bookmarkEnd w:id="218"/>
      <w:r>
        <w:rPr>
          <w:rFonts w:hint="eastAsia" w:ascii="Times New Roman" w:hAnsi="Times New Roman"/>
          <w:color w:val="000000" w:themeColor="text1"/>
          <w:sz w:val="21"/>
          <w14:textFill>
            <w14:solidFill>
              <w14:schemeClr w14:val="tx1"/>
            </w14:solidFill>
          </w14:textFill>
        </w:rPr>
        <w:t>原则要求，不同的鉴定类别有不同的要求，</w:t>
      </w:r>
      <w:bookmarkStart w:id="219" w:name="_Hlk204179833"/>
      <w:r>
        <w:rPr>
          <w:rFonts w:hint="eastAsia" w:ascii="Times New Roman" w:hAnsi="Times New Roman"/>
          <w:color w:val="000000" w:themeColor="text1"/>
          <w:sz w:val="21"/>
          <w14:textFill>
            <w14:solidFill>
              <w14:schemeClr w14:val="tx1"/>
            </w14:solidFill>
          </w14:textFill>
        </w:rPr>
        <w:t>本条只给出概括性的规定，第5章及后续相关章节给出详细规定。</w:t>
      </w:r>
      <w:bookmarkEnd w:id="219"/>
    </w:p>
    <w:p w14:paraId="347A887F">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bookmarkStart w:id="220" w:name="_Hlk184974600"/>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3.9</w:t>
      </w:r>
      <w:r>
        <w:rPr>
          <w:rFonts w:hint="eastAsia" w:ascii="Times New Roman" w:hAnsi="Times New Roman"/>
          <w:color w:val="000000" w:themeColor="text1"/>
          <w:sz w:val="21"/>
          <w14:textFill>
            <w14:solidFill>
              <w14:schemeClr w14:val="tx1"/>
            </w14:solidFill>
          </w14:textFill>
        </w:rPr>
        <w:t xml:space="preserve"> 不同的鉴定类别有不同的要求，本条只给出概括性的规定，后续相关章节给出详细规定。</w:t>
      </w:r>
    </w:p>
    <w:bookmarkEnd w:id="220"/>
    <w:p w14:paraId="4F999DBB">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3.3.10</w:t>
      </w:r>
      <w:r>
        <w:rPr>
          <w:rFonts w:hint="eastAsia" w:ascii="Times New Roman" w:hAnsi="Times New Roman"/>
          <w:color w:val="000000" w:themeColor="text1"/>
          <w:sz w:val="21"/>
          <w14:textFill>
            <w14:solidFill>
              <w14:schemeClr w14:val="tx1"/>
            </w14:solidFill>
          </w14:textFill>
        </w:rPr>
        <w:t xml:space="preserve"> 规范表述是按鉴定标准的用词和术语进行表述。合理性检验指排除合理性怀疑，即不能违背基本常识、不能与客观现象对抗、经得起反事实条件的质疑。鉴定结论应经得起合理性检验。特别是，鉴定结论与实际结构状况之间的差异应予以解释。</w:t>
      </w:r>
    </w:p>
    <w:p w14:paraId="15F621DB">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3.3.11</w:t>
      </w:r>
      <w:r>
        <w:rPr>
          <w:rFonts w:hint="eastAsia" w:ascii="Times New Roman" w:hAnsi="Times New Roman"/>
          <w:color w:val="000000" w:themeColor="text1"/>
          <w:sz w:val="21"/>
          <w14:textFill>
            <w14:solidFill>
              <w14:schemeClr w14:val="tx1"/>
            </w14:solidFill>
          </w14:textFill>
        </w:rPr>
        <w:t xml:space="preserve"> 鉴定机构的处理建议仅是一种可选方案，具体处理方法应由委托方确定。鉴定结论有效性是针对鉴定依据而言的，当鉴定依据发生变化或出现新的不利证据时，鉴定结论可能失效。另外鉴定结论有效性还依赖于后期的正常使用和正常维护。对于影响鉴定结论有效性的因素应予以说明。百密一疏，鉴定结论不可能总是正确，鉴定结论被证明有误但尚未出现严重后果时，应及时纠正。</w:t>
      </w:r>
    </w:p>
    <w:p w14:paraId="2820B7D5">
      <w:pPr>
        <w:spacing w:before="120" w:after="120" w:line="360" w:lineRule="auto"/>
        <w:jc w:val="center"/>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21" w:name="_Toc31583"/>
      <w:bookmarkStart w:id="222" w:name="_Toc9516"/>
      <w:r>
        <w:rPr>
          <w:rFonts w:hint="eastAsia" w:ascii="Times New Roman" w:hAnsi="Times New Roman" w:eastAsia="黑体"/>
          <w:b/>
          <w:color w:val="000000" w:themeColor="text1"/>
          <w:sz w:val="24"/>
          <w:szCs w:val="24"/>
          <w:lang w:val="en-US" w:eastAsia="zh-CN"/>
          <w14:textFill>
            <w14:solidFill>
              <w14:schemeClr w14:val="tx1"/>
            </w14:solidFill>
          </w14:textFill>
        </w:rPr>
        <w:t>3.4 评价规则</w:t>
      </w:r>
      <w:bookmarkEnd w:id="221"/>
      <w:bookmarkEnd w:id="222"/>
    </w:p>
    <w:p w14:paraId="0C32F66C">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4.1</w:t>
      </w:r>
      <w:r>
        <w:rPr>
          <w:rFonts w:hint="eastAsia" w:ascii="Times New Roman" w:hAnsi="Times New Roman"/>
          <w:color w:val="000000" w:themeColor="text1"/>
          <w:sz w:val="21"/>
          <w14:textFill>
            <w14:solidFill>
              <w14:schemeClr w14:val="tx1"/>
            </w14:solidFill>
          </w14:textFill>
        </w:rPr>
        <w:t xml:space="preserve"> 满意性评价主要从形式、内容一致性和逻辑合理性等方面考察，便于相关方对鉴定报告的质量进行快速评价，根据评价结果决定是否采信或是否需要采取进一步核查措施。</w:t>
      </w:r>
    </w:p>
    <w:p w14:paraId="4CA21088">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14:textFill>
            <w14:solidFill>
              <w14:schemeClr w14:val="tx1"/>
            </w14:solidFill>
          </w14:textFill>
        </w:rPr>
        <w:t xml:space="preserve">4.2 </w:t>
      </w:r>
      <w:r>
        <w:rPr>
          <w:rFonts w:hint="eastAsia" w:ascii="Times New Roman" w:hAnsi="Times New Roman"/>
          <w:color w:val="000000" w:themeColor="text1"/>
          <w:sz w:val="21"/>
          <w14:textFill>
            <w14:solidFill>
              <w14:schemeClr w14:val="tx1"/>
            </w14:solidFill>
          </w14:textFill>
        </w:rPr>
        <w:t>第1款是显而易见的。第2款主要针对专业判断，专业判断是鉴定人依据其所掌握的知识和经验对已有信息和规范条文的主观解读，综合分析、专门论证本质上也可以归为专业判断，在鉴定中起到不可或缺的重要作用。虽然鉴定离不开专业判断，但专业判断绝不是胡乱判断，也必须符合逻辑，报告中应说明专业判断的逻辑，以证明结论导出的合理性。第3款主要针对逻辑一致性，前节宜对后节提出建议，后节宜对前节建议作出响应，从逻辑链上看。前节是后节的前提。仅凭简单判断就能断定为笔误且不产生颠覆性影响的信息，波构成不可调和的冲突信息。第4款主要针对利用报告外信息进行排除的情况。</w:t>
      </w:r>
    </w:p>
    <w:p w14:paraId="09792A8C">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 xml:space="preserve">3.4.3 </w:t>
      </w:r>
      <w:r>
        <w:rPr>
          <w:rFonts w:hint="eastAsia" w:ascii="Times New Roman" w:hAnsi="Times New Roman"/>
          <w:color w:val="000000" w:themeColor="text1"/>
          <w:sz w:val="21"/>
          <w14:textFill>
            <w14:solidFill>
              <w14:schemeClr w14:val="tx1"/>
            </w14:solidFill>
          </w14:textFill>
        </w:rPr>
        <w:t>应用最广泛的是结构性能鉴定报告，且该类报告的使用方往往不具备评价鉴定报告质量的动机和能力，因此，需要有一个评分标准。设计质量鉴定、施工质量鉴定以及结构失效原因鉴定，一般都与定责关联，这类鉴定报告会受到高水平的质证和质疑，对评分标准的需要并不迫切。附录B需根据本章修改后的内容以及后续各章的规定进一步调整完善。</w:t>
      </w:r>
    </w:p>
    <w:p w14:paraId="43B9F441">
      <w:pPr>
        <w:keepNext w:val="0"/>
        <w:keepLines w:val="0"/>
        <w:pageBreakBefore w:val="0"/>
        <w:widowControl w:val="0"/>
        <w:kinsoku/>
        <w:wordWrap/>
        <w:overflowPunct/>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p>
    <w:p w14:paraId="4C41B57D">
      <w:pPr>
        <w:keepNext w:val="0"/>
        <w:keepLines w:val="0"/>
        <w:pageBreakBefore w:val="0"/>
        <w:widowControl w:val="0"/>
        <w:kinsoku/>
        <w:wordWrap/>
        <w:overflowPunct/>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p>
    <w:p w14:paraId="77322A14">
      <w:pPr>
        <w:keepNext w:val="0"/>
        <w:keepLines w:val="0"/>
        <w:pageBreakBefore w:val="0"/>
        <w:widowControl w:val="0"/>
        <w:kinsoku/>
        <w:wordWrap/>
        <w:overflowPunct/>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p>
    <w:p w14:paraId="650B9C7E">
      <w:pPr>
        <w:spacing w:line="440" w:lineRule="exact"/>
        <w:rPr>
          <w:rFonts w:ascii="Times New Roman" w:hAnsi="Times New Roman"/>
          <w:color w:val="000000" w:themeColor="text1"/>
          <w:szCs w:val="21"/>
          <w14:textFill>
            <w14:solidFill>
              <w14:schemeClr w14:val="tx1"/>
            </w14:solidFill>
          </w14:textFill>
        </w:rPr>
      </w:pPr>
    </w:p>
    <w:p w14:paraId="38FAE375">
      <w:pPr>
        <w:spacing w:before="156" w:beforeLines="50" w:after="312" w:afterLines="100" w:line="360" w:lineRule="auto"/>
        <w:outlineLvl w:val="1"/>
        <w:rPr>
          <w:rFonts w:ascii="Times New Roman" w:hAnsi="Times New Roman"/>
          <w:b/>
          <w:color w:val="000000" w:themeColor="text1"/>
          <w:sz w:val="28"/>
          <w:szCs w:val="28"/>
          <w14:textFill>
            <w14:solidFill>
              <w14:schemeClr w14:val="tx1"/>
            </w14:solidFill>
          </w14:textFill>
        </w:rPr>
        <w:sectPr>
          <w:pgSz w:w="11906" w:h="16838"/>
          <w:pgMar w:top="1134" w:right="1134" w:bottom="1134" w:left="1134" w:header="851" w:footer="992" w:gutter="0"/>
          <w:cols w:space="425" w:num="1"/>
          <w:docGrid w:type="linesAndChars" w:linePitch="312" w:charSpace="0"/>
        </w:sectPr>
      </w:pPr>
    </w:p>
    <w:p w14:paraId="5717CD9C">
      <w:pPr>
        <w:keepNext/>
        <w:keepLines/>
        <w:pageBreakBefore/>
        <w:numPr>
          <w:ilvl w:val="0"/>
          <w:numId w:val="4"/>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223" w:name="_Toc23913"/>
      <w:bookmarkStart w:id="224" w:name="_Toc12113"/>
      <w:bookmarkStart w:id="225" w:name="_Toc16691"/>
      <w:bookmarkStart w:id="226" w:name="_Toc186461681"/>
      <w:r>
        <w:rPr>
          <w:rFonts w:hint="eastAsia" w:ascii="Times New Roman" w:hAnsi="Times New Roman"/>
          <w:b/>
          <w:color w:val="000000" w:themeColor="text1"/>
          <w:sz w:val="28"/>
          <w:szCs w:val="28"/>
          <w14:textFill>
            <w14:solidFill>
              <w14:schemeClr w14:val="tx1"/>
            </w14:solidFill>
          </w14:textFill>
        </w:rPr>
        <w:t>现状调查与实体检测</w:t>
      </w:r>
      <w:bookmarkEnd w:id="223"/>
      <w:bookmarkEnd w:id="224"/>
      <w:bookmarkEnd w:id="225"/>
      <w:bookmarkEnd w:id="226"/>
    </w:p>
    <w:p w14:paraId="0B82351F">
      <w:pPr>
        <w:spacing w:before="120" w:after="120" w:line="360" w:lineRule="auto"/>
        <w:jc w:val="center"/>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27" w:name="_Toc3043"/>
      <w:bookmarkStart w:id="228" w:name="_Toc27694"/>
      <w:bookmarkStart w:id="229" w:name="_Hlk185844947"/>
      <w:bookmarkStart w:id="230" w:name="_Hlk171433749"/>
      <w:r>
        <w:rPr>
          <w:rFonts w:hint="eastAsia" w:ascii="Times New Roman" w:hAnsi="Times New Roman" w:eastAsia="黑体"/>
          <w:b/>
          <w:color w:val="000000" w:themeColor="text1"/>
          <w:sz w:val="24"/>
          <w:szCs w:val="24"/>
          <w:lang w:val="en-US" w:eastAsia="zh-CN"/>
          <w14:textFill>
            <w14:solidFill>
              <w14:schemeClr w14:val="tx1"/>
            </w14:solidFill>
          </w14:textFill>
        </w:rPr>
        <w:t>4.1现状调查</w:t>
      </w:r>
      <w:bookmarkEnd w:id="227"/>
      <w:bookmarkEnd w:id="228"/>
    </w:p>
    <w:bookmarkEnd w:id="229"/>
    <w:p w14:paraId="78E08B3E">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bookmarkStart w:id="231" w:name="_Hlk204245846"/>
      <w:bookmarkStart w:id="232" w:name="_Hlk177728690"/>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.1</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现状调查一般采用目视检查或借助简单的工具测量来识别结构性状。进入结构实体前应进行风险识别，识别出的严重风险未被解除时不应开展后续工作；识别出的损伤程度足以支持鉴定结论时可直接给出鉴定结论，可不再开展后续工作。当下的结构工作状态包括使用用途、正常使用、限制使用和暂停使用等。</w:t>
      </w:r>
    </w:p>
    <w:bookmarkEnd w:id="231"/>
    <w:p w14:paraId="75C8364C">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2</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建筑场地通常指包括建筑物、构筑物及其配套设施所占用的土地范围，以及与之相邻的、可能影响其建设或使用功能的周边区域。</w:t>
      </w:r>
      <w:bookmarkStart w:id="233" w:name="_Hlk204243367"/>
      <w:r>
        <w:rPr>
          <w:rFonts w:hint="eastAsia" w:ascii="Times New Roman" w:hAnsi="Times New Roman" w:eastAsia="宋体"/>
          <w:color w:val="000000" w:themeColor="text1"/>
          <w:sz w:val="21"/>
          <w14:textFill>
            <w14:solidFill>
              <w14:schemeClr w14:val="tx1"/>
            </w14:solidFill>
          </w14:textFill>
        </w:rPr>
        <w:t>稳定性类别可区分为：稳定场地、</w:t>
      </w:r>
      <w:bookmarkStart w:id="234" w:name="_Hlk204243318"/>
      <w:r>
        <w:rPr>
          <w:rFonts w:hint="eastAsia" w:ascii="Times New Roman" w:hAnsi="Times New Roman" w:eastAsia="宋体"/>
          <w:color w:val="000000" w:themeColor="text1"/>
          <w:sz w:val="21"/>
          <w14:textFill>
            <w14:solidFill>
              <w14:schemeClr w14:val="tx1"/>
            </w14:solidFill>
          </w14:textFill>
        </w:rPr>
        <w:t>基本稳定场地、</w:t>
      </w:r>
      <w:bookmarkEnd w:id="234"/>
      <w:r>
        <w:rPr>
          <w:rFonts w:hint="eastAsia" w:ascii="Times New Roman" w:hAnsi="Times New Roman" w:eastAsia="宋体"/>
          <w:color w:val="000000" w:themeColor="text1"/>
          <w:sz w:val="21"/>
          <w14:textFill>
            <w14:solidFill>
              <w14:schemeClr w14:val="tx1"/>
            </w14:solidFill>
          </w14:textFill>
        </w:rPr>
        <w:t>不稳定场地、极不稳定场地；</w:t>
      </w:r>
      <w:bookmarkEnd w:id="233"/>
      <w:r>
        <w:rPr>
          <w:rFonts w:hint="eastAsia" w:ascii="Times New Roman" w:hAnsi="Times New Roman" w:eastAsia="宋体"/>
          <w:color w:val="000000" w:themeColor="text1"/>
          <w:sz w:val="21"/>
          <w14:textFill>
            <w14:solidFill>
              <w14:schemeClr w14:val="tx1"/>
            </w14:solidFill>
          </w14:textFill>
        </w:rPr>
        <w:t>地段类别</w:t>
      </w:r>
      <w:bookmarkStart w:id="235" w:name="_Hlk204243467"/>
      <w:r>
        <w:rPr>
          <w:rFonts w:hint="eastAsia" w:ascii="Times New Roman" w:hAnsi="Times New Roman" w:eastAsia="宋体"/>
          <w:color w:val="000000" w:themeColor="text1"/>
          <w:sz w:val="21"/>
          <w14:textFill>
            <w14:solidFill>
              <w14:schemeClr w14:val="tx1"/>
            </w14:solidFill>
          </w14:textFill>
        </w:rPr>
        <w:t>可区分为：有利地段、一般地段、不利地段、危险地段；</w:t>
      </w:r>
      <w:bookmarkEnd w:id="235"/>
      <w:r>
        <w:rPr>
          <w:rFonts w:hint="eastAsia" w:ascii="Times New Roman" w:hAnsi="Times New Roman" w:eastAsia="宋体"/>
          <w:color w:val="000000" w:themeColor="text1"/>
          <w:sz w:val="21"/>
          <w14:textFill>
            <w14:solidFill>
              <w14:schemeClr w14:val="tx1"/>
            </w14:solidFill>
          </w14:textFill>
        </w:rPr>
        <w:t>场地类别可区分为</w:t>
      </w:r>
      <w:r>
        <w:rPr>
          <w:rFonts w:ascii="Times New Roman" w:hAnsi="Times New Roman" w:eastAsia="宋体"/>
          <w:color w:val="000000" w:themeColor="text1"/>
          <w:sz w:val="21"/>
          <w14:textFill>
            <w14:solidFill>
              <w14:schemeClr w14:val="tx1"/>
            </w14:solidFill>
          </w14:textFill>
        </w:rPr>
        <w:t>Ⅰ</w:t>
      </w:r>
      <w:r>
        <w:rPr>
          <w:rFonts w:hint="eastAsia" w:ascii="Times New Roman" w:hAnsi="Times New Roman" w:eastAsia="宋体"/>
          <w:color w:val="000000" w:themeColor="text1"/>
          <w:sz w:val="21"/>
          <w14:textFill>
            <w14:solidFill>
              <w14:schemeClr w14:val="tx1"/>
            </w14:solidFill>
          </w14:textFill>
        </w:rPr>
        <w:t>、Ⅱ、Ⅲ、Ⅳ场地。结构工作环境可以区分为</w:t>
      </w:r>
      <w:bookmarkStart w:id="236" w:name="_Hlk204251753"/>
      <w:r>
        <w:rPr>
          <w:rFonts w:ascii="Times New Roman" w:hAnsi="Times New Roman" w:eastAsia="宋体"/>
          <w:color w:val="000000" w:themeColor="text1"/>
          <w:sz w:val="21"/>
          <w14:textFill>
            <w14:solidFill>
              <w14:schemeClr w14:val="tx1"/>
            </w14:solidFill>
          </w14:textFill>
        </w:rPr>
        <w:t>Ⅰ</w:t>
      </w:r>
      <w:r>
        <w:rPr>
          <w:rFonts w:hint="eastAsia" w:ascii="Times New Roman" w:hAnsi="Times New Roman" w:eastAsia="宋体"/>
          <w:color w:val="000000" w:themeColor="text1"/>
          <w:sz w:val="21"/>
          <w14:textFill>
            <w14:solidFill>
              <w14:schemeClr w14:val="tx1"/>
            </w14:solidFill>
          </w14:textFill>
        </w:rPr>
        <w:t>、Ⅱ、Ⅲ、Ⅳ、Ⅴ类</w:t>
      </w:r>
      <w:bookmarkEnd w:id="236"/>
      <w:r>
        <w:rPr>
          <w:rFonts w:hint="eastAsia" w:ascii="Times New Roman" w:hAnsi="Times New Roman" w:eastAsia="宋体"/>
          <w:bCs/>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由于自然作用和人为作用，可能存在现状与设计预期不符的情况，现状与设计预期不符也可能预示着设计错误。</w:t>
      </w:r>
    </w:p>
    <w:p w14:paraId="3CC7C409">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3</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应结合资料核查结果和鉴定的实际需要，对后续工作提出建议。例如，资料不完备时适量的开挖检测；需要确定岩土性能标准值和地基承载力特征值时的近位勘察等。</w:t>
      </w:r>
    </w:p>
    <w:p w14:paraId="1C2A17E2">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根据鉴定的需要，主体结构可细分出主体结构和围护结构。</w:t>
      </w:r>
    </w:p>
    <w:p w14:paraId="3AFBDA1F">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bookmarkStart w:id="237" w:name="_Hlk204068992"/>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5</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图纸是后续工作及工作成果表达的基础，例如，构件的划分与标识必须以图纸为依据。图纸与实际不符源于以下几种原因：1)不是竣工图纸，未纳入设计变更；2)未按图纸施工；3)服役期间存在改、扩建；4)后期为了应付管理仓促补图。需进行原因分析，以便采取应对措施。</w:t>
      </w:r>
    </w:p>
    <w:bookmarkEnd w:id="237"/>
    <w:p w14:paraId="4E412617">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lang w:val="en-US" w:eastAsia="zh-CN"/>
          <w14:textFill>
            <w14:solidFill>
              <w14:schemeClr w14:val="tx1"/>
            </w14:solidFill>
          </w14:textFill>
        </w:rPr>
        <w:t xml:space="preserve">6 </w:t>
      </w:r>
      <w:r>
        <w:rPr>
          <w:rFonts w:hint="eastAsia" w:ascii="Times New Roman" w:hAnsi="Times New Roman" w:eastAsia="宋体"/>
          <w:color w:val="000000" w:themeColor="text1"/>
          <w:sz w:val="21"/>
          <w14:textFill>
            <w14:solidFill>
              <w14:schemeClr w14:val="tx1"/>
            </w14:solidFill>
          </w14:textFill>
        </w:rPr>
        <w:t>本条的测绘不等同于图纸恢复，恢复到施工图的深度是不可能实现的。</w:t>
      </w:r>
    </w:p>
    <w:p w14:paraId="652EA14A">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4.1.8</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材料强度、钢筋配置情况等信息需将根据后续检测结果进一步完善。</w:t>
      </w:r>
      <w:bookmarkStart w:id="238" w:name="_Hlk204265697"/>
    </w:p>
    <w:bookmarkEnd w:id="238"/>
    <w:p w14:paraId="370BE873">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9</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鉴定涉及到鉴定范围内的所用构件，而实际工作中无法做到对鉴定范围的全数检查，未检查到的区域需要借助鉴定人的专业判断，明确标出未检查到的区域可以评价判断的合理性。实体检测宜采用随机抽样和重点抽样结合的方式，后续检测应包含评级为严重的构件。</w:t>
      </w:r>
    </w:p>
    <w:p w14:paraId="1F75A334">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10</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结构性状进行评价可参照结构体系的合理性、平面与竖向布置的规则性、损伤与变形的程度以及评级为严重的构件数量及分布综合评价。宜根据现状调查结果对结构性状进行分级，可根据损伤程度和范围区分为状态良好、轻微损伤、中度损伤、严重损伤、失效等五个等级。北京市地标《房屋结构综合安全性鉴定标准》DB11T637-2024根据资料完整性和结构性状，将建筑状况区分为</w:t>
      </w:r>
      <w:r>
        <w:rPr>
          <w:rFonts w:ascii="Times New Roman" w:hAnsi="Times New Roman" w:eastAsia="宋体"/>
          <w:color w:val="000000" w:themeColor="text1"/>
          <w:sz w:val="21"/>
          <w14:textFill>
            <w14:solidFill>
              <w14:schemeClr w14:val="tx1"/>
            </w14:solidFill>
          </w14:textFill>
        </w:rPr>
        <w:t>Ⅰ</w:t>
      </w:r>
      <w:r>
        <w:rPr>
          <w:rFonts w:hint="eastAsia" w:ascii="Times New Roman" w:hAnsi="Times New Roman" w:eastAsia="宋体"/>
          <w:color w:val="000000" w:themeColor="text1"/>
          <w:sz w:val="21"/>
          <w14:textFill>
            <w14:solidFill>
              <w14:schemeClr w14:val="tx1"/>
            </w14:solidFill>
          </w14:textFill>
        </w:rPr>
        <w:t>、Ⅱ和Ⅲ类，针对不同的类别有不同的检测要求，这种做法是合理的，值得推广。由于每个鉴定对象都具有其特殊性，鉴定人可以根据实际情况自定义评价标准，针对不同的评价结果采取不同的对策。</w:t>
      </w:r>
    </w:p>
    <w:p w14:paraId="064C631A">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1</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11</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对周边建筑的调查是综合分析的一部分，通过类比和类推的方式，检验鉴定结论的合理性。一般而言，影响源的效应总是随距离的增加而递减，而结构的反应还与结构自身的特点有关。</w:t>
      </w:r>
    </w:p>
    <w:p w14:paraId="21F948B6">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p>
    <w:bookmarkEnd w:id="230"/>
    <w:bookmarkEnd w:id="232"/>
    <w:p w14:paraId="277434E1">
      <w:pPr>
        <w:keepNext w:val="0"/>
        <w:keepLines w:val="0"/>
        <w:pageBreakBefore w:val="0"/>
        <w:widowControl w:val="0"/>
        <w:kinsoku/>
        <w:wordWrap/>
        <w:overflowPunct/>
        <w:topLinePunct w:val="0"/>
        <w:autoSpaceDE/>
        <w:autoSpaceDN/>
        <w:bidi w:val="0"/>
        <w:spacing w:before="120" w:after="120" w:line="440" w:lineRule="exact"/>
        <w:jc w:val="center"/>
        <w:textAlignment w:val="auto"/>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39" w:name="_Toc6187"/>
      <w:bookmarkStart w:id="240" w:name="_Toc13720"/>
      <w:bookmarkStart w:id="241" w:name="_Hlk171783825"/>
      <w:bookmarkStart w:id="242" w:name="_Hlk185863208"/>
      <w:r>
        <w:rPr>
          <w:rFonts w:hint="eastAsia" w:ascii="Times New Roman" w:hAnsi="Times New Roman" w:eastAsia="黑体"/>
          <w:b/>
          <w:color w:val="000000" w:themeColor="text1"/>
          <w:sz w:val="24"/>
          <w:szCs w:val="24"/>
          <w:lang w:val="en-US" w:eastAsia="zh-CN"/>
          <w14:textFill>
            <w14:solidFill>
              <w14:schemeClr w14:val="tx1"/>
            </w14:solidFill>
          </w14:textFill>
        </w:rPr>
        <w:t>4.2实体检测</w:t>
      </w:r>
      <w:bookmarkEnd w:id="239"/>
      <w:bookmarkEnd w:id="240"/>
    </w:p>
    <w:p w14:paraId="7A3B51F4">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2</w:t>
      </w:r>
      <w:r>
        <w:rPr>
          <w:rFonts w:ascii="Times New Roman" w:hAnsi="Times New Roman" w:eastAsia="宋体"/>
          <w:b/>
          <w:bCs/>
          <w:color w:val="000000" w:themeColor="text1"/>
          <w:sz w:val="21"/>
          <w14:textFill>
            <w14:solidFill>
              <w14:schemeClr w14:val="tx1"/>
            </w14:solidFill>
          </w14:textFill>
        </w:rPr>
        <w:t>.1</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鉴定涉及的其他项目包括钢筋保护层厚度、碳化深度、混凝土弹性模量等。特定使用荷载主要指设备。</w:t>
      </w:r>
    </w:p>
    <w:p w14:paraId="1B2D995E">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w:t>
      </w:r>
      <w:r>
        <w:rPr>
          <w:rFonts w:hint="eastAsia" w:ascii="Times New Roman" w:hAnsi="Times New Roman" w:eastAsia="宋体"/>
          <w:b/>
          <w:bCs/>
          <w:color w:val="000000" w:themeColor="text1"/>
          <w:sz w:val="21"/>
          <w14:textFill>
            <w14:solidFill>
              <w14:schemeClr w14:val="tx1"/>
            </w14:solidFill>
          </w14:textFill>
        </w:rPr>
        <w:t>2</w:t>
      </w:r>
      <w:r>
        <w:rPr>
          <w:rFonts w:ascii="Times New Roman" w:hAnsi="Times New Roman" w:eastAsia="宋体"/>
          <w:b/>
          <w:bCs/>
          <w:color w:val="000000" w:themeColor="text1"/>
          <w:sz w:val="21"/>
          <w14:textFill>
            <w14:solidFill>
              <w14:schemeClr w14:val="tx1"/>
            </w14:solidFill>
          </w14:textFill>
        </w:rPr>
        <w:t>.</w:t>
      </w:r>
      <w:r>
        <w:rPr>
          <w:rFonts w:hint="eastAsia" w:ascii="Times New Roman" w:hAnsi="Times New Roman" w:eastAsia="宋体"/>
          <w:b/>
          <w:bCs/>
          <w:color w:val="000000" w:themeColor="text1"/>
          <w:sz w:val="21"/>
          <w14:textFill>
            <w14:solidFill>
              <w14:schemeClr w14:val="tx1"/>
            </w14:solidFill>
          </w14:textFill>
        </w:rPr>
        <w:t>2</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结构分析、鉴定评级都是在批的基础上进行的，检测项目必须进行批评价，即对样本之外的构件也应负责。计数抽验方案和批推定方案是有概率意义的，应优先采用。当资料齐全且结构性状良好时，《民用建筑可靠性鉴定标准》GB50292-2015等鉴定标准允许可仅开展校核性检测，根据校核性检测进行批评价时，导出路径并不严密，当校核性检测的数量较少时，批评价的可靠性不高，存在较大的偶然性。必须结合既有信息、专业判断进行综合分析。由于鉴定标准未规定判定规则，常被滥用。鉴定机构常以此条为依据，尽可能减少检测量。</w:t>
      </w:r>
    </w:p>
    <w:p w14:paraId="52798307">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4.2.4</w:t>
      </w:r>
      <w:r>
        <w:rPr>
          <w:rFonts w:hint="eastAsia" w:ascii="Times New Roman" w:hAnsi="Times New Roman" w:eastAsia="宋体"/>
          <w:b/>
          <w:bCs/>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批量检测时，应根据既有资料丰富程度、查勘结果、受检参数的时变特性等划分检验批。样本宜随机选取且应包括重要构件、存在明显表观缺陷、变形损伤和使用功能失效及荷载异常分布区域中的构件，样本检测结果可不包括过程值。</w:t>
      </w:r>
    </w:p>
    <w:p w14:paraId="740C6E41">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bookmarkStart w:id="243" w:name="_Hlk204261436"/>
      <w:r>
        <w:rPr>
          <w:rFonts w:ascii="Times New Roman" w:hAnsi="Times New Roman" w:eastAsia="宋体"/>
          <w:b/>
          <w:bCs/>
          <w:color w:val="000000" w:themeColor="text1"/>
          <w:sz w:val="21"/>
          <w14:textFill>
            <w14:solidFill>
              <w14:schemeClr w14:val="tx1"/>
            </w14:solidFill>
          </w14:textFill>
        </w:rPr>
        <w:t>4.2.</w:t>
      </w:r>
      <w:r>
        <w:rPr>
          <w:rFonts w:hint="eastAsia" w:ascii="Times New Roman" w:hAnsi="Times New Roman" w:eastAsia="宋体"/>
          <w:b/>
          <w:bCs/>
          <w:color w:val="000000" w:themeColor="text1"/>
          <w:sz w:val="21"/>
          <w14:textFill>
            <w14:solidFill>
              <w14:schemeClr w14:val="tx1"/>
            </w14:solidFill>
          </w14:textFill>
        </w:rPr>
        <w:t>6</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宜选取外墙四角棱线或外墙阳角棱线进行检测，具有可靠原始水平基准面且结构具有足够刚度时，可通过测量原始水平基准面的高差，对倾斜检测结果进行校核。预期偏移指原设计具有的偏移值。</w:t>
      </w:r>
    </w:p>
    <w:bookmarkEnd w:id="243"/>
    <w:p w14:paraId="30C53B72">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4.2.</w:t>
      </w:r>
      <w:r>
        <w:rPr>
          <w:rFonts w:hint="eastAsia" w:ascii="Times New Roman" w:hAnsi="Times New Roman" w:eastAsia="宋体"/>
          <w:b/>
          <w:bCs/>
          <w:color w:val="000000" w:themeColor="text1"/>
          <w:sz w:val="21"/>
          <w14:textFill>
            <w14:solidFill>
              <w14:schemeClr w14:val="tx1"/>
            </w14:solidFill>
          </w14:textFill>
        </w:rPr>
        <w:t>8</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照片是方便、快捷的表达方式，但受现场光照及背景的影响，照片可能不能清晰显式关键特征，应采取增强措施或绘图表示，应用不同的比例呈现所在构件全貌和缺陷、损伤特征。</w:t>
      </w:r>
    </w:p>
    <w:p w14:paraId="0A700F38">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4.2.</w:t>
      </w:r>
      <w:r>
        <w:rPr>
          <w:rFonts w:hint="eastAsia" w:ascii="Times New Roman" w:hAnsi="Times New Roman" w:eastAsia="宋体"/>
          <w:b/>
          <w:bCs/>
          <w:color w:val="000000" w:themeColor="text1"/>
          <w:sz w:val="21"/>
          <w14:textFill>
            <w14:solidFill>
              <w14:schemeClr w14:val="tx1"/>
            </w14:solidFill>
          </w14:textFill>
        </w:rPr>
        <w:t>10</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恒载包括装修荷载、堆土重量及土压力等，当《建筑结构荷载规范》GB50009尚无规定、自重变异较大或规定值范围较大、有理由怀疑规定值与实际情况有显著差异时，材料和构件的自重标准值应通过检测确定。自重标准值是指0.5分位数，对结构不利时，取</w:t>
      </w:r>
      <w:r>
        <w:rPr>
          <w:rFonts w:hint="eastAsia" w:ascii="Times New Roman" w:hAnsi="Times New Roman" w:eastAsia="宋体"/>
          <w:bCs/>
          <w:color w:val="000000" w:themeColor="text1"/>
          <w:sz w:val="21"/>
          <w:szCs w:val="21"/>
          <w14:textFill>
            <w14:solidFill>
              <w14:schemeClr w14:val="tx1"/>
            </w14:solidFill>
          </w14:textFill>
        </w:rPr>
        <w:t>推定上限值，</w:t>
      </w:r>
      <w:r>
        <w:rPr>
          <w:rFonts w:hint="eastAsia" w:ascii="Times New Roman" w:hAnsi="Times New Roman" w:eastAsia="宋体"/>
          <w:color w:val="000000" w:themeColor="text1"/>
          <w:sz w:val="21"/>
          <w14:textFill>
            <w14:solidFill>
              <w14:schemeClr w14:val="tx1"/>
            </w14:solidFill>
          </w14:textFill>
        </w:rPr>
        <w:t>对结构有利时，取</w:t>
      </w:r>
      <w:r>
        <w:rPr>
          <w:rFonts w:hint="eastAsia" w:ascii="Times New Roman" w:hAnsi="Times New Roman" w:eastAsia="宋体"/>
          <w:bCs/>
          <w:color w:val="000000" w:themeColor="text1"/>
          <w:sz w:val="21"/>
          <w:szCs w:val="21"/>
          <w14:textFill>
            <w14:solidFill>
              <w14:schemeClr w14:val="tx1"/>
            </w14:solidFill>
          </w14:textFill>
        </w:rPr>
        <w:t>推定下限值</w:t>
      </w:r>
      <w:r>
        <w:rPr>
          <w:rFonts w:hint="eastAsia" w:ascii="Times New Roman" w:hAnsi="Times New Roman" w:eastAsia="宋体"/>
          <w:color w:val="000000" w:themeColor="text1"/>
          <w:sz w:val="21"/>
          <w14:textFill>
            <w14:solidFill>
              <w14:schemeClr w14:val="tx1"/>
            </w14:solidFill>
          </w14:textFill>
        </w:rPr>
        <w:t>。</w:t>
      </w:r>
    </w:p>
    <w:p w14:paraId="129B9BDF">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b/>
          <w:bCs/>
          <w:color w:val="000000" w:themeColor="text1"/>
          <w:sz w:val="21"/>
          <w14:textFill>
            <w14:solidFill>
              <w14:schemeClr w14:val="tx1"/>
            </w14:solidFill>
          </w14:textFill>
        </w:rPr>
        <w:t>4.2.</w:t>
      </w:r>
      <w:r>
        <w:rPr>
          <w:rFonts w:hint="eastAsia" w:ascii="Times New Roman" w:hAnsi="Times New Roman" w:eastAsia="宋体"/>
          <w:b/>
          <w:bCs/>
          <w:color w:val="000000" w:themeColor="text1"/>
          <w:sz w:val="21"/>
          <w14:textFill>
            <w14:solidFill>
              <w14:schemeClr w14:val="tx1"/>
            </w14:solidFill>
          </w14:textFill>
        </w:rPr>
        <w:t>11</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当资料不足时，浅基础可通过开挖进行检测，深基础则宜通过小范围局部开挖进行检测并结合专业判断进行评价。</w:t>
      </w:r>
      <w:bookmarkEnd w:id="241"/>
      <w:bookmarkEnd w:id="242"/>
    </w:p>
    <w:p w14:paraId="0A4D5A75">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b/>
          <w:color w:val="000000" w:themeColor="text1"/>
          <w:szCs w:val="21"/>
          <w14:textFill>
            <w14:solidFill>
              <w14:schemeClr w14:val="tx1"/>
            </w14:solidFill>
          </w14:textFill>
        </w:rPr>
      </w:pPr>
      <w:r>
        <w:rPr>
          <w:rFonts w:ascii="Times New Roman" w:hAnsi="Times New Roman" w:eastAsia="宋体"/>
          <w:color w:val="000000" w:themeColor="text1"/>
          <w:sz w:val="21"/>
          <w:szCs w:val="28"/>
          <w14:textFill>
            <w14:solidFill>
              <w14:schemeClr w14:val="tx1"/>
            </w14:solidFill>
          </w14:textFill>
        </w:rPr>
        <w:br w:type="page"/>
      </w:r>
    </w:p>
    <w:p w14:paraId="7C839283">
      <w:pPr>
        <w:keepNext/>
        <w:keepLines/>
        <w:pageBreakBefore/>
        <w:numPr>
          <w:ilvl w:val="0"/>
          <w:numId w:val="4"/>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244" w:name="_Toc10495"/>
      <w:bookmarkStart w:id="245" w:name="_Toc26213"/>
      <w:r>
        <w:rPr>
          <w:rFonts w:hint="eastAsia" w:ascii="Times New Roman" w:hAnsi="Times New Roman"/>
          <w:b/>
          <w:color w:val="000000" w:themeColor="text1"/>
          <w:sz w:val="28"/>
          <w:szCs w:val="28"/>
          <w:lang w:val="en-US" w:eastAsia="zh-CN"/>
          <w14:textFill>
            <w14:solidFill>
              <w14:schemeClr w14:val="tx1"/>
            </w14:solidFill>
          </w14:textFill>
        </w:rPr>
        <w:t>结构分析</w:t>
      </w:r>
      <w:bookmarkEnd w:id="244"/>
      <w:bookmarkEnd w:id="245"/>
    </w:p>
    <w:p w14:paraId="18F6F753">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2</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整体分析、局部分析和构件验算可采用不同的软件，均应进行说明。行业公认的正版商业软件一般不需要确认，但其适用性和分析结果的可靠性仍需使用者核查。</w:t>
      </w:r>
    </w:p>
    <w:p w14:paraId="557AE047">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5</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必要时，应补充地质条件、气候条件、环境类别、水文条件等。</w:t>
      </w:r>
    </w:p>
    <w:p w14:paraId="03095278">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bookmarkStart w:id="246" w:name="_Hlk204592755"/>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6</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对于既有结构而言，现场检测的样本代表性和充分性难以得到保证，例如，用重点抽样代替随机抽样、用抽样验证代替批量推定。同时，尚应考虑结构的实际工作情况，大部分情况下都需要综合分析。批推定结果一般偏保守，按批推定值验算时会出现验算结果与实际情况明显不符的构件，对这些构件进行针对性检测和验算，可以保证鉴定结论的合理性。另外，在失效原因鉴定中，会涉及到失效构件的材料强度均值。</w:t>
      </w:r>
    </w:p>
    <w:p w14:paraId="2DDCAEE8">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7</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活荷载一般由规范给出，荷载应经现场调查或检测核算。风荷载、雪荷载和地震作用已在第</w:t>
      </w:r>
      <w:r>
        <w:rPr>
          <w:rFonts w:ascii="Times New Roman" w:hAnsi="Times New Roman"/>
          <w:color w:val="000000" w:themeColor="text1"/>
          <w:sz w:val="21"/>
          <w14:textFill>
            <w14:solidFill>
              <w14:schemeClr w14:val="tx1"/>
            </w14:solidFill>
          </w14:textFill>
        </w:rPr>
        <w:t>5.0.5</w:t>
      </w:r>
      <w:r>
        <w:rPr>
          <w:rFonts w:hint="eastAsia" w:ascii="Times New Roman" w:hAnsi="Times New Roman"/>
          <w:color w:val="000000" w:themeColor="text1"/>
          <w:sz w:val="21"/>
          <w14:textFill>
            <w14:solidFill>
              <w14:schemeClr w14:val="tx1"/>
            </w14:solidFill>
          </w14:textFill>
        </w:rPr>
        <w:t>条体现。</w:t>
      </w:r>
    </w:p>
    <w:p w14:paraId="35A86D5A">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8</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既有结构中总存在一些特殊构件，例如，性状表现异常、材料强度异常的构件。</w:t>
      </w:r>
    </w:p>
    <w:p w14:paraId="58F7EC1A">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9</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当分析软件给出的计算结果不含轴线时，增加轴线。相关楼层包括底层、顶层、转换层、各标准层，应包括鉴定范围内的楼层。砌体结构房屋应列出墙体受压验算、局部受压、墙体高厚比、构件承载力与荷载效应之比等计算结果。钢筋混凝土结构房屋应列出包括构件配筋、抗力与荷载效应之比等计算结果。钢结构房屋应列出构件抗力与荷载效应之比、整体稳定、容许长细比、构件截面局部稳定等计算结果。对屋架、搁栅等其他结构构件宜列出承载力计算等结果。</w:t>
      </w:r>
      <w:bookmarkEnd w:id="246"/>
      <w:bookmarkStart w:id="247" w:name="_Hlk204953646"/>
    </w:p>
    <w:bookmarkEnd w:id="247"/>
    <w:p w14:paraId="3A297644">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10</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设计值不必然等同于实际值，例如，混凝土构件的设计配筋量、实际配筋量和验算配筋量不一定相同。</w:t>
      </w:r>
    </w:p>
    <w:p w14:paraId="320B1712">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5</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11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计算过程可列入附件。</w:t>
      </w:r>
    </w:p>
    <w:p w14:paraId="176CFF1B">
      <w:pPr>
        <w:keepNext/>
        <w:keepLines/>
        <w:pageBreakBefore/>
        <w:numPr>
          <w:ilvl w:val="0"/>
          <w:numId w:val="4"/>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248" w:name="_Toc3430"/>
      <w:bookmarkStart w:id="249" w:name="_Toc22362"/>
      <w:r>
        <w:rPr>
          <w:rFonts w:hint="eastAsia" w:ascii="Times New Roman" w:hAnsi="Times New Roman"/>
          <w:b/>
          <w:color w:val="000000" w:themeColor="text1"/>
          <w:sz w:val="28"/>
          <w:szCs w:val="28"/>
          <w:lang w:val="en-US" w:eastAsia="zh-CN"/>
          <w14:textFill>
            <w14:solidFill>
              <w14:schemeClr w14:val="tx1"/>
            </w14:solidFill>
          </w14:textFill>
        </w:rPr>
        <w:t>结构性能鉴定</w:t>
      </w:r>
      <w:bookmarkEnd w:id="248"/>
      <w:bookmarkEnd w:id="249"/>
    </w:p>
    <w:p w14:paraId="1C7C2C8E">
      <w:pPr>
        <w:keepNext w:val="0"/>
        <w:keepLines w:val="0"/>
        <w:pageBreakBefore w:val="0"/>
        <w:widowControl w:val="0"/>
        <w:kinsoku/>
        <w:wordWrap/>
        <w:overflowPunct/>
        <w:topLinePunct w:val="0"/>
        <w:autoSpaceDE/>
        <w:autoSpaceDN/>
        <w:bidi w:val="0"/>
        <w:spacing w:before="120" w:after="120" w:line="440" w:lineRule="exact"/>
        <w:jc w:val="center"/>
        <w:textAlignment w:val="auto"/>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50" w:name="_Toc13258"/>
      <w:bookmarkStart w:id="251" w:name="_Toc212017909"/>
      <w:bookmarkStart w:id="252" w:name="_Toc15103"/>
      <w:r>
        <w:rPr>
          <w:rFonts w:hint="eastAsia" w:ascii="Times New Roman" w:hAnsi="Times New Roman" w:eastAsia="黑体"/>
          <w:b/>
          <w:color w:val="000000" w:themeColor="text1"/>
          <w:sz w:val="24"/>
          <w:szCs w:val="24"/>
          <w:lang w:val="en-US" w:eastAsia="zh-CN"/>
          <w14:textFill>
            <w14:solidFill>
              <w14:schemeClr w14:val="tx1"/>
            </w14:solidFill>
          </w14:textFill>
        </w:rPr>
        <w:t>6.1  一般规定</w:t>
      </w:r>
      <w:bookmarkEnd w:id="250"/>
      <w:bookmarkEnd w:id="251"/>
      <w:bookmarkEnd w:id="252"/>
    </w:p>
    <w:p w14:paraId="02828253">
      <w:pPr>
        <w:pStyle w:val="20"/>
        <w:pageBreakBefore w:val="0"/>
        <w:widowControl w:val="0"/>
        <w:kinsoku/>
        <w:wordWrap/>
        <w:overflowPunct/>
        <w:topLinePunct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bookmarkStart w:id="253" w:name="_Hlk204062954"/>
      <w:r>
        <w:rPr>
          <w:rFonts w:hint="eastAsia" w:ascii="Times New Roman" w:hAnsi="Times New Roman" w:eastAsia="宋体"/>
          <w:b/>
          <w:bCs w:val="0"/>
          <w:color w:val="000000" w:themeColor="text1"/>
          <w:sz w:val="21"/>
          <w:szCs w:val="21"/>
          <w14:textFill>
            <w14:solidFill>
              <w14:schemeClr w14:val="tx1"/>
            </w14:solidFill>
          </w14:textFill>
        </w:rPr>
        <w:t>6.1.1</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可靠性是指结构满足预期功能的能力，因此，可靠性鉴定是一个大的概念，几乎无所不包。通用规范要求进行安全性鉴定和抗震性能鉴定，行政法规规定了危险房屋鉴定。专项鉴定和综合鉴定涉及面广，不能逐一规定，考虑到技术路径和技术要求基本相同，可参照执行。</w:t>
      </w:r>
    </w:p>
    <w:p w14:paraId="1039B05E">
      <w:pPr>
        <w:pStyle w:val="20"/>
        <w:pageBreakBefore w:val="0"/>
        <w:widowControl w:val="0"/>
        <w:kinsoku/>
        <w:wordWrap/>
        <w:overflowPunct/>
        <w:topLinePunct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6.1.2</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通规有要求，行政有处罚案例，现实中存在仅能或仅需开展安全性鉴定的场景。例如，对水平构件的局部鉴定时可不进行抗震鉴定。</w:t>
      </w:r>
    </w:p>
    <w:bookmarkEnd w:id="253"/>
    <w:p w14:paraId="20E7F36A">
      <w:pPr>
        <w:keepNext w:val="0"/>
        <w:keepLines w:val="0"/>
        <w:pageBreakBefore w:val="0"/>
        <w:widowControl w:val="0"/>
        <w:kinsoku/>
        <w:wordWrap/>
        <w:overflowPunct/>
        <w:topLinePunct w:val="0"/>
        <w:autoSpaceDE/>
        <w:autoSpaceDN/>
        <w:bidi w:val="0"/>
        <w:spacing w:before="120" w:after="120" w:line="440" w:lineRule="exact"/>
        <w:jc w:val="center"/>
        <w:textAlignment w:val="auto"/>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54" w:name="_Toc22404"/>
      <w:bookmarkStart w:id="255" w:name="_Toc20530"/>
      <w:bookmarkStart w:id="256" w:name="_Toc212017910"/>
      <w:r>
        <w:rPr>
          <w:rFonts w:hint="eastAsia" w:ascii="Times New Roman" w:hAnsi="Times New Roman" w:eastAsia="黑体"/>
          <w:b/>
          <w:color w:val="000000" w:themeColor="text1"/>
          <w:sz w:val="24"/>
          <w:szCs w:val="24"/>
          <w:lang w:val="en-US" w:eastAsia="zh-CN"/>
          <w14:textFill>
            <w14:solidFill>
              <w14:schemeClr w14:val="tx1"/>
            </w14:solidFill>
          </w14:textFill>
        </w:rPr>
        <w:t>6.2  安全性鉴定</w:t>
      </w:r>
      <w:bookmarkEnd w:id="254"/>
      <w:bookmarkEnd w:id="255"/>
      <w:bookmarkEnd w:id="256"/>
    </w:p>
    <w:p w14:paraId="17B77878">
      <w:pPr>
        <w:pStyle w:val="20"/>
        <w:pageBreakBefore w:val="0"/>
        <w:widowControl w:val="0"/>
        <w:tabs>
          <w:tab w:val="left" w:pos="567"/>
        </w:tabs>
        <w:kinsoku/>
        <w:wordWrap/>
        <w:overflowPunct/>
        <w:topLinePunct w:val="0"/>
        <w:autoSpaceDE w:val="0"/>
        <w:autoSpaceDN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6.2.1</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通规GB55021-2021规定了需要鉴定的7种场景，每种场景应有不同的对策。后续工作年限会影响到活荷载和作用分项系数的取值。</w:t>
      </w:r>
    </w:p>
    <w:p w14:paraId="5FA9C1C2">
      <w:pPr>
        <w:keepNext w:val="0"/>
        <w:keepLines w:val="0"/>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bookmarkStart w:id="257" w:name="_Hlk190678642"/>
      <w:r>
        <w:rPr>
          <w:rFonts w:hint="eastAsia" w:ascii="Times New Roman" w:hAnsi="Times New Roman" w:eastAsia="宋体"/>
          <w:b/>
          <w:bCs w:val="0"/>
          <w:color w:val="000000" w:themeColor="text1"/>
          <w:sz w:val="21"/>
          <w:szCs w:val="21"/>
          <w14:textFill>
            <w14:solidFill>
              <w14:schemeClr w14:val="tx1"/>
            </w14:solidFill>
          </w14:textFill>
        </w:rPr>
        <w:t>6.2.2</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通规GB55021-2021分为两个子系统，可标</w:t>
      </w:r>
      <w:r>
        <w:rPr>
          <w:rFonts w:ascii="Times New Roman" w:hAnsi="Times New Roman" w:eastAsia="宋体"/>
          <w:bCs/>
          <w:color w:val="000000" w:themeColor="text1"/>
          <w:sz w:val="21"/>
          <w:szCs w:val="21"/>
          <w14:textFill>
            <w14:solidFill>
              <w14:schemeClr w14:val="tx1"/>
            </w14:solidFill>
          </w14:textFill>
        </w:rPr>
        <w:t>GB 50292-2015</w:t>
      </w:r>
      <w:r>
        <w:rPr>
          <w:rFonts w:hint="eastAsia" w:ascii="Times New Roman" w:hAnsi="Times New Roman" w:eastAsia="宋体"/>
          <w:bCs/>
          <w:color w:val="000000" w:themeColor="text1"/>
          <w:sz w:val="21"/>
          <w:szCs w:val="21"/>
          <w14:textFill>
            <w14:solidFill>
              <w14:schemeClr w14:val="tx1"/>
            </w14:solidFill>
          </w14:textFill>
        </w:rPr>
        <w:t>将主体结构细分为上部承重结构和围护系统的承重部分两个子单元，但允许将围护系统的承重部分并入上部承重结构。本标准中系统和单元两个概念可以互换。</w:t>
      </w:r>
    </w:p>
    <w:p w14:paraId="100C8514">
      <w:pPr>
        <w:keepNext w:val="0"/>
        <w:keepLines w:val="0"/>
        <w:pageBreakBefore w:val="0"/>
        <w:widowControl w:val="0"/>
        <w:tabs>
          <w:tab w:val="left" w:pos="630"/>
          <w:tab w:val="left" w:pos="9760"/>
        </w:tabs>
        <w:kinsoku/>
        <w:wordWrap/>
        <w:overflowPunct/>
        <w:topLinePunct w:val="0"/>
        <w:bidi w:val="0"/>
        <w:adjustRightInd w:val="0"/>
        <w:snapToGrid w:val="0"/>
        <w:spacing w:line="440" w:lineRule="exact"/>
        <w:ind w:right="23" w:rightChars="11"/>
        <w:textAlignment w:val="auto"/>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6.2.3</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ascii="Times New Roman" w:hAnsi="Times New Roman" w:eastAsia="宋体"/>
          <w:bCs/>
          <w:color w:val="000000" w:themeColor="text1"/>
          <w:sz w:val="21"/>
          <w:szCs w:val="21"/>
          <w14:textFill>
            <w14:solidFill>
              <w14:schemeClr w14:val="tx1"/>
            </w14:solidFill>
          </w14:textFill>
        </w:rPr>
        <w:t xml:space="preserve">当地基基础的安全性按地基变形观测结果和建筑物现状的检测结果鉴定时，应结合沉降量、沉降差、沉降速率、沉降裂缝 </w:t>
      </w:r>
      <w:r>
        <w:rPr>
          <w:rFonts w:hint="eastAsia" w:ascii="Times New Roman" w:hAnsi="Times New Roman" w:eastAsia="宋体"/>
          <w:bCs/>
          <w:color w:val="000000" w:themeColor="text1"/>
          <w:sz w:val="21"/>
          <w:szCs w:val="21"/>
          <w14:textFill>
            <w14:solidFill>
              <w14:schemeClr w14:val="tx1"/>
            </w14:solidFill>
          </w14:textFill>
        </w:rPr>
        <w:t>（</w:t>
      </w:r>
      <w:r>
        <w:rPr>
          <w:rFonts w:ascii="Times New Roman" w:hAnsi="Times New Roman" w:eastAsia="宋体"/>
          <w:bCs/>
          <w:color w:val="000000" w:themeColor="text1"/>
          <w:sz w:val="21"/>
          <w:szCs w:val="21"/>
          <w14:textFill>
            <w14:solidFill>
              <w14:schemeClr w14:val="tx1"/>
            </w14:solidFill>
          </w14:textFill>
        </w:rPr>
        <w:t>变形或位移</w:t>
      </w:r>
      <w:r>
        <w:rPr>
          <w:rFonts w:hint="eastAsia" w:ascii="Times New Roman" w:hAnsi="Times New Roman" w:eastAsia="宋体"/>
          <w:bCs/>
          <w:color w:val="000000" w:themeColor="text1"/>
          <w:sz w:val="21"/>
          <w:szCs w:val="21"/>
          <w14:textFill>
            <w14:solidFill>
              <w14:schemeClr w14:val="tx1"/>
            </w14:solidFill>
          </w14:textFill>
        </w:rPr>
        <w:t>）</w:t>
      </w:r>
      <w:r>
        <w:rPr>
          <w:rFonts w:ascii="Times New Roman" w:hAnsi="Times New Roman" w:eastAsia="宋体"/>
          <w:bCs/>
          <w:color w:val="000000" w:themeColor="text1"/>
          <w:sz w:val="21"/>
          <w:szCs w:val="21"/>
          <w14:textFill>
            <w14:solidFill>
              <w14:schemeClr w14:val="tx1"/>
            </w14:solidFill>
          </w14:textFill>
        </w:rPr>
        <w:t>、使用状况、发展趋势等进行综合分析并评定等级。当地基基础的安全性需要按承载力项目鉴定时，应根据地基和基础的检测、验算及近位勘察结果，结合现行规范规定的地基基础承载力要求和建筑物损伤状况进行综合分析并评定等级。</w:t>
      </w:r>
      <w:r>
        <w:rPr>
          <w:rFonts w:hint="eastAsia" w:ascii="Times New Roman" w:hAnsi="Times New Roman" w:eastAsia="宋体"/>
          <w:bCs/>
          <w:color w:val="000000" w:themeColor="text1"/>
          <w:sz w:val="21"/>
          <w:szCs w:val="21"/>
          <w14:textFill>
            <w14:solidFill>
              <w14:schemeClr w14:val="tx1"/>
            </w14:solidFill>
          </w14:textFill>
        </w:rPr>
        <w:t>鉴定时应考虑既有和预期的自然生态及地质环境改变</w:t>
      </w:r>
      <w:r>
        <w:rPr>
          <w:rFonts w:ascii="Times New Roman" w:hAnsi="Times New Roman" w:eastAsia="宋体"/>
          <w:bCs/>
          <w:color w:val="000000" w:themeColor="text1"/>
          <w:sz w:val="21"/>
          <w:szCs w:val="21"/>
          <w14:textFill>
            <w14:solidFill>
              <w14:schemeClr w14:val="tx1"/>
            </w14:solidFill>
          </w14:textFill>
        </w:rPr>
        <w:t>产生的不利影响</w:t>
      </w:r>
      <w:r>
        <w:rPr>
          <w:rFonts w:hint="eastAsia" w:ascii="Times New Roman" w:hAnsi="Times New Roman" w:eastAsia="宋体"/>
          <w:bCs/>
          <w:color w:val="000000" w:themeColor="text1"/>
          <w:sz w:val="21"/>
          <w:szCs w:val="21"/>
          <w14:textFill>
            <w14:solidFill>
              <w14:schemeClr w14:val="tx1"/>
            </w14:solidFill>
          </w14:textFill>
        </w:rPr>
        <w:t>，例如，地下水位的上升、有害物质的下渗等</w:t>
      </w:r>
      <w:r>
        <w:rPr>
          <w:rFonts w:ascii="Times New Roman" w:hAnsi="Times New Roman" w:eastAsia="宋体"/>
          <w:bCs/>
          <w:color w:val="000000" w:themeColor="text1"/>
          <w:sz w:val="21"/>
          <w:szCs w:val="21"/>
          <w14:textFill>
            <w14:solidFill>
              <w14:schemeClr w14:val="tx1"/>
            </w14:solidFill>
          </w14:textFill>
        </w:rPr>
        <w:t>。</w:t>
      </w:r>
      <w:r>
        <w:rPr>
          <w:rFonts w:hint="eastAsia" w:ascii="Times New Roman" w:hAnsi="Times New Roman" w:eastAsia="宋体"/>
          <w:bCs/>
          <w:color w:val="000000" w:themeColor="text1"/>
          <w:sz w:val="21"/>
          <w:szCs w:val="21"/>
          <w14:textFill>
            <w14:solidFill>
              <w14:schemeClr w14:val="tx1"/>
            </w14:solidFill>
          </w14:textFill>
        </w:rPr>
        <w:t>场地与</w:t>
      </w:r>
      <w:r>
        <w:rPr>
          <w:rFonts w:ascii="Times New Roman" w:hAnsi="Times New Roman" w:eastAsia="宋体"/>
          <w:bCs/>
          <w:color w:val="000000" w:themeColor="text1"/>
          <w:sz w:val="21"/>
          <w:szCs w:val="21"/>
          <w14:textFill>
            <w14:solidFill>
              <w14:schemeClr w14:val="tx1"/>
            </w14:solidFill>
          </w14:textFill>
        </w:rPr>
        <w:t>地基基础的安全性等级，应依据</w:t>
      </w:r>
      <w:r>
        <w:rPr>
          <w:rFonts w:hint="eastAsia" w:ascii="Times New Roman" w:hAnsi="Times New Roman" w:eastAsia="宋体"/>
          <w:bCs/>
          <w:color w:val="000000" w:themeColor="text1"/>
          <w:sz w:val="21"/>
          <w:szCs w:val="21"/>
          <w14:textFill>
            <w14:solidFill>
              <w14:schemeClr w14:val="tx1"/>
            </w14:solidFill>
          </w14:textFill>
        </w:rPr>
        <w:t>不同项目的</w:t>
      </w:r>
      <w:r>
        <w:rPr>
          <w:rFonts w:ascii="Times New Roman" w:hAnsi="Times New Roman" w:eastAsia="宋体"/>
          <w:bCs/>
          <w:color w:val="000000" w:themeColor="text1"/>
          <w:sz w:val="21"/>
          <w:szCs w:val="21"/>
          <w14:textFill>
            <w14:solidFill>
              <w14:schemeClr w14:val="tx1"/>
            </w14:solidFill>
          </w14:textFill>
        </w:rPr>
        <w:t>鉴定结果</w:t>
      </w:r>
      <w:r>
        <w:rPr>
          <w:rFonts w:hint="eastAsia" w:ascii="Times New Roman" w:hAnsi="Times New Roman" w:eastAsia="宋体"/>
          <w:bCs/>
          <w:color w:val="000000" w:themeColor="text1"/>
          <w:sz w:val="21"/>
          <w:szCs w:val="21"/>
          <w14:textFill>
            <w14:solidFill>
              <w14:schemeClr w14:val="tx1"/>
            </w14:solidFill>
          </w14:textFill>
        </w:rPr>
        <w:t>并</w:t>
      </w:r>
      <w:r>
        <w:rPr>
          <w:rFonts w:ascii="Times New Roman" w:hAnsi="Times New Roman" w:eastAsia="宋体"/>
          <w:bCs/>
          <w:color w:val="000000" w:themeColor="text1"/>
          <w:sz w:val="21"/>
          <w:szCs w:val="21"/>
          <w14:textFill>
            <w14:solidFill>
              <w14:schemeClr w14:val="tx1"/>
            </w14:solidFill>
          </w14:textFill>
        </w:rPr>
        <w:t>按其中最低等级确定。</w:t>
      </w:r>
    </w:p>
    <w:bookmarkEnd w:id="257"/>
    <w:p w14:paraId="37A74C22">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6.2.4</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通规GB55021-2021中的构件、子系统和鉴定系统对应于可标中的构件、子单元和鉴定单元。按层次逐一给出评级结果是防止漏项。</w:t>
      </w:r>
    </w:p>
    <w:p w14:paraId="59DFB173">
      <w:pPr>
        <w:pStyle w:val="20"/>
        <w:keepNext w:val="0"/>
        <w:keepLines w:val="0"/>
        <w:pageBreakBefore w:val="0"/>
        <w:widowControl w:val="0"/>
        <w:tabs>
          <w:tab w:val="left" w:pos="567"/>
        </w:tabs>
        <w:kinsoku/>
        <w:wordWrap/>
        <w:overflowPunct/>
        <w:topLinePunct w:val="0"/>
        <w:autoSpaceDE w:val="0"/>
        <w:autoSpaceDN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bookmarkStart w:id="258" w:name="_Hlk187157868"/>
      <w:r>
        <w:rPr>
          <w:rFonts w:hint="eastAsia" w:ascii="Times New Roman" w:hAnsi="Times New Roman" w:eastAsia="宋体"/>
          <w:b/>
          <w:bCs w:val="0"/>
          <w:color w:val="000000" w:themeColor="text1"/>
          <w:sz w:val="21"/>
          <w:szCs w:val="21"/>
          <w14:textFill>
            <w14:solidFill>
              <w14:schemeClr w14:val="tx1"/>
            </w14:solidFill>
          </w14:textFill>
        </w:rPr>
        <w:t>6.2.6</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选取代表层的目的是为了减少鉴定工作量，其前置条件是“当上部承重结构可视为由平面结构组成的体系，且其构件工作不存在系统性因素的影响时”</w:t>
      </w:r>
      <w:r>
        <w:rPr>
          <w:rFonts w:hint="eastAsia" w:ascii="Times New Roman" w:hAnsi="Times New Roman" w:eastAsia="宋体"/>
          <w:color w:val="000000" w:themeColor="text1"/>
          <w:sz w:val="21"/>
          <w:szCs w:val="21"/>
          <w14:textFill>
            <w14:solidFill>
              <w14:schemeClr w14:val="tx1"/>
            </w14:solidFill>
          </w14:textFill>
        </w:rPr>
        <w:t>。考虑到结构分析是整体建模，且</w:t>
      </w:r>
      <w:r>
        <w:rPr>
          <w:rFonts w:hint="eastAsia" w:ascii="Times New Roman" w:hAnsi="Times New Roman" w:eastAsia="宋体"/>
          <w:bCs/>
          <w:color w:val="000000" w:themeColor="text1"/>
          <w:sz w:val="21"/>
          <w:szCs w:val="21"/>
          <w14:textFill>
            <w14:solidFill>
              <w14:schemeClr w14:val="tx1"/>
            </w14:solidFill>
          </w14:textFill>
        </w:rPr>
        <w:t>“其构件工作不存在系统性因素的影响”难以判别，宜逐层进行评级。</w:t>
      </w:r>
    </w:p>
    <w:p w14:paraId="67998C92">
      <w:pPr>
        <w:keepNext w:val="0"/>
        <w:keepLines w:val="0"/>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6.2.10</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ascii="Times New Roman" w:hAnsi="Times New Roman" w:eastAsia="宋体"/>
          <w:bCs/>
          <w:color w:val="000000" w:themeColor="text1"/>
          <w:sz w:val="21"/>
          <w:szCs w:val="21"/>
          <w14:textFill>
            <w14:solidFill>
              <w14:schemeClr w14:val="tx1"/>
            </w14:solidFill>
          </w14:textFill>
        </w:rPr>
        <w:t>鉴定系统的安全性等级，应根据地基基础和主体结构的评定结果按其中较低等级确定。对下列任一情况，应直接评为</w:t>
      </w:r>
      <m:oMath>
        <m:sSub>
          <m:sSubPr>
            <m:ctrlPr>
              <w:rPr>
                <w:rFonts w:ascii="Cambria Math" w:hAnsi="Cambria Math" w:eastAsia="宋体"/>
                <w:bCs/>
                <w:color w:val="000000" w:themeColor="text1"/>
                <w:sz w:val="21"/>
                <w:szCs w:val="21"/>
                <w14:textFill>
                  <w14:solidFill>
                    <w14:schemeClr w14:val="tx1"/>
                  </w14:solidFill>
                </w14:textFill>
              </w:rPr>
            </m:ctrlPr>
          </m:sSubPr>
          <m:e>
            <m:r>
              <m:rPr/>
              <w:rPr>
                <w:rFonts w:ascii="Times New Roman" w:hAnsi="Times New Roman" w:eastAsia="宋体"/>
                <w:color w:val="000000" w:themeColor="text1"/>
                <w:sz w:val="21"/>
                <w:szCs w:val="21"/>
                <w14:textFill>
                  <w14:solidFill>
                    <w14:schemeClr w14:val="tx1"/>
                  </w14:solidFill>
                </w14:textFill>
              </w:rPr>
              <m:t>D</m:t>
            </m:r>
            <m:ctrlPr>
              <w:rPr>
                <w:rFonts w:ascii="Cambria Math" w:hAnsi="Cambria Math" w:eastAsia="宋体"/>
                <w:bCs/>
                <w:color w:val="000000" w:themeColor="text1"/>
                <w:sz w:val="21"/>
                <w:szCs w:val="21"/>
                <w14:textFill>
                  <w14:solidFill>
                    <w14:schemeClr w14:val="tx1"/>
                  </w14:solidFill>
                </w14:textFill>
              </w:rPr>
            </m:ctrlPr>
          </m:e>
          <m:sub>
            <m:r>
              <m:rPr/>
              <w:rPr>
                <w:rFonts w:ascii="Times New Roman" w:hAnsi="Times New Roman" w:eastAsia="宋体"/>
                <w:color w:val="000000" w:themeColor="text1"/>
                <w:sz w:val="21"/>
                <w:szCs w:val="21"/>
                <w14:textFill>
                  <w14:solidFill>
                    <w14:schemeClr w14:val="tx1"/>
                  </w14:solidFill>
                </w14:textFill>
              </w:rPr>
              <m:t>su</m:t>
            </m:r>
            <m:ctrlPr>
              <w:rPr>
                <w:rFonts w:ascii="Cambria Math" w:hAnsi="Cambria Math" w:eastAsia="宋体"/>
                <w:bCs/>
                <w:color w:val="000000" w:themeColor="text1"/>
                <w:sz w:val="21"/>
                <w:szCs w:val="21"/>
                <w14:textFill>
                  <w14:solidFill>
                    <w14:schemeClr w14:val="tx1"/>
                  </w14:solidFill>
                </w14:textFill>
              </w:rPr>
            </m:ctrlPr>
          </m:sub>
        </m:sSub>
      </m:oMath>
      <w:r>
        <w:rPr>
          <w:rFonts w:ascii="Times New Roman" w:hAnsi="Times New Roman" w:eastAsia="宋体"/>
          <w:bCs/>
          <w:color w:val="000000" w:themeColor="text1"/>
          <w:sz w:val="21"/>
          <w:szCs w:val="21"/>
          <w14:textFill>
            <w14:solidFill>
              <w14:schemeClr w14:val="tx1"/>
            </w14:solidFill>
          </w14:textFill>
        </w:rPr>
        <w:t>级: 1 建筑物处于有危房的建筑群中，且直接受其威胁; 2 建筑物朝一方向倾斜，且速度开始变快。</w:t>
      </w:r>
    </w:p>
    <w:bookmarkEnd w:id="258"/>
    <w:p w14:paraId="45089354">
      <w:pPr>
        <w:keepNext w:val="0"/>
        <w:keepLines w:val="0"/>
        <w:pageBreakBefore w:val="0"/>
        <w:widowControl w:val="0"/>
        <w:kinsoku/>
        <w:wordWrap/>
        <w:overflowPunct/>
        <w:topLinePunct w:val="0"/>
        <w:autoSpaceDE/>
        <w:autoSpaceDN/>
        <w:bidi w:val="0"/>
        <w:spacing w:before="120" w:after="120" w:line="440" w:lineRule="exact"/>
        <w:jc w:val="center"/>
        <w:textAlignment w:val="auto"/>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59" w:name="_Toc12949"/>
      <w:bookmarkStart w:id="260" w:name="_Toc25893"/>
      <w:bookmarkStart w:id="261" w:name="_Toc212017911"/>
      <w:r>
        <w:rPr>
          <w:rFonts w:hint="eastAsia" w:ascii="Times New Roman" w:hAnsi="Times New Roman" w:eastAsia="黑体"/>
          <w:b/>
          <w:color w:val="000000" w:themeColor="text1"/>
          <w:sz w:val="24"/>
          <w:szCs w:val="24"/>
          <w:lang w:val="en-US" w:eastAsia="zh-CN"/>
          <w14:textFill>
            <w14:solidFill>
              <w14:schemeClr w14:val="tx1"/>
            </w14:solidFill>
          </w14:textFill>
        </w:rPr>
        <w:t>6.3  抗震性能鉴定</w:t>
      </w:r>
      <w:bookmarkEnd w:id="259"/>
      <w:bookmarkEnd w:id="260"/>
      <w:bookmarkEnd w:id="261"/>
    </w:p>
    <w:p w14:paraId="72CA818C">
      <w:pPr>
        <w:pageBreakBefore w:val="0"/>
        <w:widowControl w:val="0"/>
        <w:kinsoku/>
        <w:wordWrap/>
        <w:overflowPunct/>
        <w:topLinePunct w:val="0"/>
        <w:bidi w:val="0"/>
        <w:adjustRightInd w:val="0"/>
        <w:snapToGrid w:val="0"/>
        <w:spacing w:after="156" w:afterLines="50" w:line="440" w:lineRule="exact"/>
        <w:ind w:right="23" w:rightChars="11"/>
        <w:textAlignment w:val="auto"/>
        <w:rPr>
          <w:rFonts w:hint="eastAsia"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6.3.1</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ascii="Times New Roman" w:hAnsi="Times New Roman" w:eastAsia="宋体"/>
          <w:bCs/>
          <w:color w:val="000000" w:themeColor="text1"/>
          <w:sz w:val="21"/>
          <w:szCs w:val="21"/>
          <w14:textFill>
            <w14:solidFill>
              <w14:schemeClr w14:val="tx1"/>
            </w14:solidFill>
          </w14:textFill>
        </w:rPr>
        <w:t>抗震鉴定</w:t>
      </w:r>
      <w:r>
        <w:rPr>
          <w:rFonts w:hint="eastAsia" w:ascii="Times New Roman" w:hAnsi="Times New Roman" w:eastAsia="宋体"/>
          <w:bCs/>
          <w:color w:val="000000" w:themeColor="text1"/>
          <w:sz w:val="21"/>
          <w:szCs w:val="21"/>
          <w14:textFill>
            <w14:solidFill>
              <w14:schemeClr w14:val="tx1"/>
            </w14:solidFill>
          </w14:textFill>
        </w:rPr>
        <w:t>类别分为A、B、C三类，GB55021-2021与GB50023-2009存在一些差别。</w:t>
      </w:r>
    </w:p>
    <w:p w14:paraId="2F74D67A">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6.3.2</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抗震措施是指除地震作用计算和抗力计算以外的抗震设计内容，包括抗震构造措施。抗震构造措施是指根据抗震概念设计原则，一般不需计算而对结构和非结构各部分必须采取的各种细部要求。</w:t>
      </w:r>
    </w:p>
    <w:p w14:paraId="74819E49">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6.3.3</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抗震设计标准和抗震鉴定标准都有要求。</w:t>
      </w:r>
    </w:p>
    <w:p w14:paraId="15FAA8A5">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6.3.4</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地基基础现状的鉴定结论为有或无严重静载缺陷，在安全性鉴定中体现。</w:t>
      </w:r>
    </w:p>
    <w:p w14:paraId="29FAD613">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6.3.5</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《建筑抗震鉴定标准》GB50023-2009给出了7个结构类别，其中多层砌体房屋和多层及高层钢筋混凝土房屋是主要的类别。</w:t>
      </w:r>
    </w:p>
    <w:p w14:paraId="07EB2838">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6.3.8</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其他结构类别房屋包括内框架和底部框架房屋等。</w:t>
      </w:r>
    </w:p>
    <w:p w14:paraId="71335688">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6.3.9</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具体要求可参照本标准基本规定和本章一般规定。</w:t>
      </w:r>
    </w:p>
    <w:p w14:paraId="57C37C72">
      <w:pPr>
        <w:pStyle w:val="20"/>
        <w:pageBreakBefore w:val="0"/>
        <w:widowControl w:val="0"/>
        <w:tabs>
          <w:tab w:val="left" w:pos="567"/>
        </w:tabs>
        <w:kinsoku/>
        <w:wordWrap/>
        <w:overflowPunct/>
        <w:topLinePunct w:val="0"/>
        <w:autoSpaceDE w:val="0"/>
        <w:autoSpaceDN w:val="0"/>
        <w:bidi w:val="0"/>
        <w:adjustRightInd w:val="0"/>
        <w:snapToGrid w:val="0"/>
        <w:spacing w:after="156" w:afterLines="50" w:line="440" w:lineRule="exact"/>
        <w:ind w:right="23" w:rightChars="11" w:firstLine="0" w:firstLineChars="0"/>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6.3.11</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定值过程涉及很多调整。</w:t>
      </w:r>
    </w:p>
    <w:p w14:paraId="6327ABDD">
      <w:pPr>
        <w:pageBreakBefore w:val="0"/>
        <w:widowControl w:val="0"/>
        <w:tabs>
          <w:tab w:val="left" w:pos="630"/>
          <w:tab w:val="left" w:pos="9760"/>
        </w:tabs>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6.3.14</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结构有关参数应取实际值。</w:t>
      </w:r>
    </w:p>
    <w:p w14:paraId="50DD5A43">
      <w:pPr>
        <w:pageBreakBefore w:val="0"/>
        <w:widowControl w:val="0"/>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bookmarkStart w:id="262" w:name="_Hlk190786249"/>
      <w:r>
        <w:rPr>
          <w:rFonts w:hint="eastAsia" w:ascii="Times New Roman" w:hAnsi="Times New Roman" w:eastAsia="宋体"/>
          <w:b/>
          <w:bCs w:val="0"/>
          <w:color w:val="000000" w:themeColor="text1"/>
          <w:sz w:val="21"/>
          <w:szCs w:val="21"/>
          <w14:textFill>
            <w14:solidFill>
              <w14:schemeClr w14:val="tx1"/>
            </w14:solidFill>
          </w14:textFill>
        </w:rPr>
        <w:t>6.3.15</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可能仅存在极少数抗震承载力不满足要求的构件。</w:t>
      </w:r>
    </w:p>
    <w:bookmarkEnd w:id="262"/>
    <w:p w14:paraId="5264C764">
      <w:pPr>
        <w:keepNext w:val="0"/>
        <w:keepLines w:val="0"/>
        <w:pageBreakBefore w:val="0"/>
        <w:widowControl w:val="0"/>
        <w:kinsoku/>
        <w:wordWrap/>
        <w:overflowPunct/>
        <w:topLinePunct w:val="0"/>
        <w:autoSpaceDE/>
        <w:autoSpaceDN/>
        <w:bidi w:val="0"/>
        <w:spacing w:before="120" w:after="120" w:line="440" w:lineRule="exact"/>
        <w:jc w:val="center"/>
        <w:textAlignment w:val="auto"/>
        <w:outlineLvl w:val="1"/>
        <w:rPr>
          <w:rFonts w:hint="eastAsia" w:ascii="Times New Roman" w:hAnsi="Times New Roman" w:eastAsia="黑体"/>
          <w:b/>
          <w:color w:val="000000" w:themeColor="text1"/>
          <w:sz w:val="24"/>
          <w:szCs w:val="24"/>
          <w:lang w:val="en-US" w:eastAsia="zh-CN"/>
          <w14:textFill>
            <w14:solidFill>
              <w14:schemeClr w14:val="tx1"/>
            </w14:solidFill>
          </w14:textFill>
        </w:rPr>
      </w:pPr>
      <w:bookmarkStart w:id="263" w:name="_Toc28118"/>
      <w:bookmarkStart w:id="264" w:name="_Toc10705"/>
      <w:r>
        <w:rPr>
          <w:rFonts w:hint="eastAsia" w:ascii="Times New Roman" w:hAnsi="Times New Roman" w:eastAsia="黑体"/>
          <w:b/>
          <w:color w:val="000000" w:themeColor="text1"/>
          <w:sz w:val="24"/>
          <w:szCs w:val="24"/>
          <w:lang w:val="en-US" w:eastAsia="zh-CN"/>
          <w14:textFill>
            <w14:solidFill>
              <w14:schemeClr w14:val="tx1"/>
            </w14:solidFill>
          </w14:textFill>
        </w:rPr>
        <w:t xml:space="preserve">6.4  </w:t>
      </w:r>
      <w:bookmarkStart w:id="265" w:name="_Toc212017912"/>
      <w:r>
        <w:rPr>
          <w:rFonts w:hint="eastAsia" w:ascii="Times New Roman" w:hAnsi="Times New Roman" w:eastAsia="黑体"/>
          <w:b/>
          <w:color w:val="000000" w:themeColor="text1"/>
          <w:sz w:val="24"/>
          <w:szCs w:val="24"/>
          <w:lang w:val="en-US" w:eastAsia="zh-CN"/>
          <w14:textFill>
            <w14:solidFill>
              <w14:schemeClr w14:val="tx1"/>
            </w14:solidFill>
          </w14:textFill>
        </w:rPr>
        <w:t>危险性鉴定</w:t>
      </w:r>
      <w:bookmarkEnd w:id="263"/>
      <w:bookmarkEnd w:id="264"/>
      <w:bookmarkEnd w:id="265"/>
    </w:p>
    <w:p w14:paraId="29DB8671">
      <w:pPr>
        <w:pageBreakBefore w:val="0"/>
        <w:widowControl w:val="0"/>
        <w:tabs>
          <w:tab w:val="left" w:pos="993"/>
        </w:tabs>
        <w:kinsoku/>
        <w:wordWrap/>
        <w:overflowPunct/>
        <w:topLinePunct w:val="0"/>
        <w:bidi w:val="0"/>
        <w:adjustRightInd w:val="0"/>
        <w:snapToGrid w:val="0"/>
        <w:spacing w:after="156" w:afterLines="50" w:line="440" w:lineRule="exact"/>
        <w:textAlignment w:val="auto"/>
        <w:rPr>
          <w:rFonts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6.4.1</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危险性鉴定是《城市危险房屋管理规定》（建设部令第129号）规定的鉴定类别，不仅受技术法规的约束，而且受行政法规的约束。危险性鉴定等级为</w:t>
      </w:r>
      <m:oMath>
        <m:r>
          <m:rPr/>
          <w:rPr>
            <w:rFonts w:ascii="Times New Roman" w:hAnsi="Times New Roman" w:eastAsia="宋体"/>
            <w:color w:val="000000" w:themeColor="text1"/>
            <w:sz w:val="21"/>
            <w:szCs w:val="21"/>
            <w14:textFill>
              <w14:solidFill>
                <w14:schemeClr w14:val="tx1"/>
              </w14:solidFill>
            </w14:textFill>
          </w:rPr>
          <m:t>C</m:t>
        </m:r>
      </m:oMath>
      <w:r>
        <w:rPr>
          <w:rFonts w:hint="eastAsia" w:ascii="Times New Roman" w:hAnsi="Times New Roman" w:eastAsia="宋体"/>
          <w:bCs/>
          <w:color w:val="000000" w:themeColor="text1"/>
          <w:sz w:val="21"/>
          <w:szCs w:val="21"/>
          <w14:textFill>
            <w14:solidFill>
              <w14:schemeClr w14:val="tx1"/>
            </w14:solidFill>
          </w14:textFill>
        </w:rPr>
        <w:t>或</w:t>
      </w:r>
      <m:oMath>
        <m:r>
          <m:rPr/>
          <w:rPr>
            <w:rFonts w:ascii="Times New Roman" w:hAnsi="Times New Roman" w:eastAsia="宋体"/>
            <w:color w:val="000000" w:themeColor="text1"/>
            <w:sz w:val="21"/>
            <w:szCs w:val="21"/>
            <w14:textFill>
              <w14:solidFill>
                <w14:schemeClr w14:val="tx1"/>
              </w14:solidFill>
            </w14:textFill>
          </w:rPr>
          <m:t>D</m:t>
        </m:r>
      </m:oMath>
      <w:r>
        <w:rPr>
          <w:rFonts w:hint="eastAsia" w:ascii="Times New Roman" w:hAnsi="Times New Roman" w:eastAsia="宋体"/>
          <w:bCs/>
          <w:color w:val="000000" w:themeColor="text1"/>
          <w:sz w:val="21"/>
          <w:szCs w:val="21"/>
          <w14:textFill>
            <w14:solidFill>
              <w14:schemeClr w14:val="tx1"/>
            </w14:solidFill>
          </w14:textFill>
        </w:rPr>
        <w:t>级时，系指结构已严重损坏或承重构件已属危险构件，</w:t>
      </w:r>
      <w:bookmarkStart w:id="266" w:name="_Hlk187824783"/>
      <w:r>
        <w:rPr>
          <w:rFonts w:hint="eastAsia" w:ascii="Times New Roman" w:hAnsi="Times New Roman" w:eastAsia="宋体"/>
          <w:bCs/>
          <w:color w:val="000000" w:themeColor="text1"/>
          <w:sz w:val="21"/>
          <w:szCs w:val="21"/>
          <w14:textFill>
            <w14:solidFill>
              <w14:schemeClr w14:val="tx1"/>
            </w14:solidFill>
          </w14:textFill>
        </w:rPr>
        <w:t>随时有可能丧失结构稳定和承载能力</w:t>
      </w:r>
      <w:bookmarkEnd w:id="266"/>
      <w:r>
        <w:rPr>
          <w:rFonts w:hint="eastAsia" w:ascii="Times New Roman" w:hAnsi="Times New Roman" w:eastAsia="宋体"/>
          <w:bCs/>
          <w:color w:val="000000" w:themeColor="text1"/>
          <w:sz w:val="21"/>
          <w:szCs w:val="21"/>
          <w14:textFill>
            <w14:solidFill>
              <w14:schemeClr w14:val="tx1"/>
            </w14:solidFill>
          </w14:textFill>
        </w:rPr>
        <w:t>，不能保证居住和使用安全，有进行处理的法定要求。当安全性鉴定等级为</w:t>
      </w:r>
      <m:oMath>
        <m:sSub>
          <m:sSubPr>
            <m:ctrlPr>
              <w:rPr>
                <w:rFonts w:ascii="Cambria Math" w:hAnsi="Cambria Math" w:eastAsia="宋体"/>
                <w:bCs/>
                <w:color w:val="000000" w:themeColor="text1"/>
                <w:sz w:val="21"/>
                <w:szCs w:val="21"/>
                <w14:textFill>
                  <w14:solidFill>
                    <w14:schemeClr w14:val="tx1"/>
                  </w14:solidFill>
                </w14:textFill>
              </w:rPr>
            </m:ctrlPr>
          </m:sSubPr>
          <m:e>
            <m:r>
              <m:rPr/>
              <w:rPr>
                <w:rFonts w:ascii="Times New Roman" w:hAnsi="Times New Roman" w:eastAsia="宋体"/>
                <w:color w:val="000000" w:themeColor="text1"/>
                <w:sz w:val="21"/>
                <w:szCs w:val="21"/>
                <w14:textFill>
                  <w14:solidFill>
                    <w14:schemeClr w14:val="tx1"/>
                  </w14:solidFill>
                </w14:textFill>
              </w:rPr>
              <m:t>C</m:t>
            </m:r>
            <m:ctrlPr>
              <w:rPr>
                <w:rFonts w:ascii="Cambria Math" w:hAnsi="Cambria Math" w:eastAsia="宋体"/>
                <w:bCs/>
                <w:color w:val="000000" w:themeColor="text1"/>
                <w:sz w:val="21"/>
                <w:szCs w:val="21"/>
                <w14:textFill>
                  <w14:solidFill>
                    <w14:schemeClr w14:val="tx1"/>
                  </w14:solidFill>
                </w14:textFill>
              </w:rPr>
            </m:ctrlPr>
          </m:e>
          <m:sub>
            <m:r>
              <m:rPr/>
              <w:rPr>
                <w:rFonts w:ascii="Times New Roman" w:hAnsi="Times New Roman" w:eastAsia="宋体"/>
                <w:color w:val="000000" w:themeColor="text1"/>
                <w:sz w:val="21"/>
                <w:szCs w:val="21"/>
                <w14:textFill>
                  <w14:solidFill>
                    <w14:schemeClr w14:val="tx1"/>
                  </w14:solidFill>
                </w14:textFill>
              </w:rPr>
              <m:t>su</m:t>
            </m:r>
            <m:ctrlPr>
              <w:rPr>
                <w:rFonts w:ascii="Cambria Math" w:hAnsi="Cambria Math" w:eastAsia="宋体"/>
                <w:bCs/>
                <w:color w:val="000000" w:themeColor="text1"/>
                <w:sz w:val="21"/>
                <w:szCs w:val="21"/>
                <w14:textFill>
                  <w14:solidFill>
                    <w14:schemeClr w14:val="tx1"/>
                  </w14:solidFill>
                </w14:textFill>
              </w:rPr>
            </m:ctrlPr>
          </m:sub>
        </m:sSub>
      </m:oMath>
      <w:r>
        <w:rPr>
          <w:rFonts w:hint="eastAsia" w:ascii="Times New Roman" w:hAnsi="Times New Roman" w:eastAsia="宋体"/>
          <w:bCs/>
          <w:color w:val="000000" w:themeColor="text1"/>
          <w:sz w:val="21"/>
          <w:szCs w:val="21"/>
          <w14:textFill>
            <w14:solidFill>
              <w14:schemeClr w14:val="tx1"/>
            </w14:solidFill>
          </w14:textFill>
        </w:rPr>
        <w:t>或</w:t>
      </w:r>
      <m:oMath>
        <m:sSub>
          <m:sSubPr>
            <m:ctrlPr>
              <w:rPr>
                <w:rFonts w:ascii="Cambria Math" w:hAnsi="Cambria Math" w:eastAsia="宋体"/>
                <w:bCs/>
                <w:color w:val="000000" w:themeColor="text1"/>
                <w:sz w:val="21"/>
                <w:szCs w:val="21"/>
                <w14:textFill>
                  <w14:solidFill>
                    <w14:schemeClr w14:val="tx1"/>
                  </w14:solidFill>
                </w14:textFill>
              </w:rPr>
            </m:ctrlPr>
          </m:sSubPr>
          <m:e>
            <m:r>
              <m:rPr/>
              <w:rPr>
                <w:rFonts w:ascii="Times New Roman" w:hAnsi="Times New Roman" w:eastAsia="宋体"/>
                <w:color w:val="000000" w:themeColor="text1"/>
                <w:sz w:val="21"/>
                <w:szCs w:val="21"/>
                <w14:textFill>
                  <w14:solidFill>
                    <w14:schemeClr w14:val="tx1"/>
                  </w14:solidFill>
                </w14:textFill>
              </w:rPr>
              <m:t>D</m:t>
            </m:r>
            <m:ctrlPr>
              <w:rPr>
                <w:rFonts w:ascii="Cambria Math" w:hAnsi="Cambria Math" w:eastAsia="宋体"/>
                <w:bCs/>
                <w:color w:val="000000" w:themeColor="text1"/>
                <w:sz w:val="21"/>
                <w:szCs w:val="21"/>
                <w14:textFill>
                  <w14:solidFill>
                    <w14:schemeClr w14:val="tx1"/>
                  </w14:solidFill>
                </w14:textFill>
              </w:rPr>
            </m:ctrlPr>
          </m:e>
          <m:sub>
            <m:r>
              <m:rPr/>
              <w:rPr>
                <w:rFonts w:ascii="Times New Roman" w:hAnsi="Times New Roman" w:eastAsia="宋体"/>
                <w:color w:val="000000" w:themeColor="text1"/>
                <w:sz w:val="21"/>
                <w:szCs w:val="21"/>
                <w14:textFill>
                  <w14:solidFill>
                    <w14:schemeClr w14:val="tx1"/>
                  </w14:solidFill>
                </w14:textFill>
              </w:rPr>
              <m:t>su</m:t>
            </m:r>
            <m:ctrlPr>
              <w:rPr>
                <w:rFonts w:ascii="Cambria Math" w:hAnsi="Cambria Math" w:eastAsia="宋体"/>
                <w:bCs/>
                <w:color w:val="000000" w:themeColor="text1"/>
                <w:sz w:val="21"/>
                <w:szCs w:val="21"/>
                <w14:textFill>
                  <w14:solidFill>
                    <w14:schemeClr w14:val="tx1"/>
                  </w14:solidFill>
                </w14:textFill>
              </w:rPr>
            </m:ctrlPr>
          </m:sub>
        </m:sSub>
      </m:oMath>
      <w:r>
        <w:rPr>
          <w:rFonts w:hint="eastAsia" w:ascii="Times New Roman" w:hAnsi="Times New Roman" w:eastAsia="宋体"/>
          <w:bCs/>
          <w:color w:val="000000" w:themeColor="text1"/>
          <w:sz w:val="21"/>
          <w:szCs w:val="21"/>
          <w14:textFill>
            <w14:solidFill>
              <w14:schemeClr w14:val="tx1"/>
            </w14:solidFill>
          </w14:textFill>
        </w:rPr>
        <w:t>级时，是指结构可靠性已降低到规定的限值，但不一定有随时丧失结构稳定和承载能力的风险，有进行处理的技术要求。</w:t>
      </w:r>
    </w:p>
    <w:p w14:paraId="531BDFF2">
      <w:pPr>
        <w:pageBreakBefore w:val="0"/>
        <w:widowControl w:val="0"/>
        <w:tabs>
          <w:tab w:val="left" w:pos="993"/>
        </w:tabs>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6.4.2</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建设部令第129号由相关规定。</w:t>
      </w:r>
    </w:p>
    <w:p w14:paraId="07880C95">
      <w:pPr>
        <w:pageBreakBefore w:val="0"/>
        <w:widowControl w:val="0"/>
        <w:tabs>
          <w:tab w:val="left" w:pos="993"/>
        </w:tabs>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6.4.3</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需要进行危险性鉴定的房屋大多状况不佳，详勘和检测的扰动会触发风险。为保证鉴定人员和受鉴房屋的安全，对风险进行预判并采取有效措施至关重要。另外，风险可能还包括非技术风险，例如，相关方对鉴定必要性存在意见对立。</w:t>
      </w:r>
    </w:p>
    <w:p w14:paraId="4FD6C890">
      <w:pPr>
        <w:pageBreakBefore w:val="0"/>
        <w:widowControl w:val="0"/>
        <w:tabs>
          <w:tab w:val="left" w:pos="993"/>
        </w:tabs>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6.4.5</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评级说明应与资料审核、现场调查、可能的检测和验算结果呼应。</w:t>
      </w:r>
    </w:p>
    <w:p w14:paraId="6D0BE7C9">
      <w:pPr>
        <w:pageBreakBefore w:val="0"/>
        <w:widowControl w:val="0"/>
        <w:tabs>
          <w:tab w:val="left" w:pos="993"/>
        </w:tabs>
        <w:kinsoku/>
        <w:wordWrap/>
        <w:overflowPunct/>
        <w:topLinePunct w:val="0"/>
        <w:bidi w:val="0"/>
        <w:adjustRightInd w:val="0"/>
        <w:snapToGrid w:val="0"/>
        <w:spacing w:after="156" w:afterLines="50" w:line="440" w:lineRule="exact"/>
        <w:ind w:right="23" w:rightChars="11"/>
        <w:textAlignment w:val="auto"/>
        <w:rPr>
          <w:rFonts w:hint="eastAsia"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6.4.7</w:t>
      </w:r>
      <w:r>
        <w:rPr>
          <w:rFonts w:hint="eastAsia" w:ascii="Times New Roman" w:hAnsi="Times New Roman" w:eastAsia="宋体"/>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构件材料类别包括砌体结构构件、混凝土结构构件、钢结构构件等基础视为一个“楼层”进行危险性鉴定，通过基础部分所含危险构件比例来确定基础层的危险性等级,每幢房屋均只含一层基础层</w:t>
      </w:r>
      <w:r>
        <w:rPr>
          <w:rFonts w:ascii="Times New Roman" w:hAnsi="Times New Roman" w:eastAsia="宋体"/>
          <w:bCs/>
          <w:color w:val="000000" w:themeColor="text1"/>
          <w:sz w:val="21"/>
          <w:szCs w:val="21"/>
          <w14:textFill>
            <w14:solidFill>
              <w14:schemeClr w14:val="tx1"/>
            </w14:solidFill>
          </w14:textFill>
        </w:rPr>
        <w:t>。</w:t>
      </w:r>
      <w:r>
        <w:rPr>
          <w:rFonts w:hint="eastAsia" w:ascii="Times New Roman" w:hAnsi="Times New Roman" w:eastAsia="宋体"/>
          <w:bCs/>
          <w:color w:val="000000" w:themeColor="text1"/>
          <w:sz w:val="21"/>
          <w:szCs w:val="21"/>
          <w14:textFill>
            <w14:solidFill>
              <w14:schemeClr w14:val="tx1"/>
            </w14:solidFill>
          </w14:textFill>
        </w:rPr>
        <w:t>上部结构含地下室，地下室按结构层计入。不同构件类数量及危险构件数量计算楼层危险构件综合比例。当本层竖向构件评定为危险构件时，其上各楼层该轴线位置的竖向构件均计入危险构件数量。在分层计算时，对于局部地下室或局部出屋面楼层，可合并归入相邻楼层计算危险构件综合比例，不单独作为一层计算。</w:t>
      </w:r>
    </w:p>
    <w:p w14:paraId="39F6E1BF">
      <w:pPr>
        <w:pageBreakBefore w:val="0"/>
        <w:widowControl w:val="0"/>
        <w:tabs>
          <w:tab w:val="left" w:pos="993"/>
        </w:tabs>
        <w:kinsoku/>
        <w:wordWrap/>
        <w:overflowPunct/>
        <w:topLinePunct w:val="0"/>
        <w:bidi w:val="0"/>
        <w:adjustRightInd w:val="0"/>
        <w:snapToGrid w:val="0"/>
        <w:spacing w:after="156" w:afterLines="50" w:line="440" w:lineRule="exact"/>
        <w:ind w:right="23" w:rightChars="11"/>
        <w:textAlignment w:val="auto"/>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
          <w:bCs w:val="0"/>
          <w:color w:val="000000" w:themeColor="text1"/>
          <w:sz w:val="21"/>
          <w:szCs w:val="21"/>
          <w14:textFill>
            <w14:solidFill>
              <w14:schemeClr w14:val="tx1"/>
            </w14:solidFill>
          </w14:textFill>
        </w:rPr>
        <w:t>6.4.9</w:t>
      </w:r>
      <w:r>
        <w:rPr>
          <w:rFonts w:hint="eastAsia" w:ascii="Times New Roman" w:hAnsi="Times New Roman" w:eastAsia="宋体"/>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Cs/>
          <w:color w:val="000000" w:themeColor="text1"/>
          <w:sz w:val="21"/>
          <w:szCs w:val="21"/>
          <w14:textFill>
            <w14:solidFill>
              <w14:schemeClr w14:val="tx1"/>
            </w14:solidFill>
          </w14:textFill>
        </w:rPr>
        <w:t>鉴定标准6.1.4条。</w:t>
      </w:r>
    </w:p>
    <w:p w14:paraId="17647D21">
      <w:pPr>
        <w:keepNext/>
        <w:keepLines/>
        <w:pageBreakBefore/>
        <w:numPr>
          <w:ilvl w:val="0"/>
          <w:numId w:val="4"/>
        </w:numPr>
        <w:spacing w:before="360" w:after="360" w:line="440" w:lineRule="exact"/>
        <w:ind w:left="357" w:hanging="357"/>
        <w:jc w:val="center"/>
        <w:outlineLvl w:val="0"/>
        <w:rPr>
          <w:rFonts w:ascii="Times New Roman" w:hAnsi="Times New Roman"/>
          <w:b/>
          <w:color w:val="000000" w:themeColor="text1"/>
          <w:sz w:val="28"/>
          <w:szCs w:val="28"/>
          <w14:textFill>
            <w14:solidFill>
              <w14:schemeClr w14:val="tx1"/>
            </w14:solidFill>
          </w14:textFill>
        </w:rPr>
      </w:pPr>
      <w:bookmarkStart w:id="267" w:name="_Toc14625"/>
      <w:bookmarkStart w:id="268" w:name="_Toc3506"/>
      <w:r>
        <w:rPr>
          <w:rFonts w:hint="eastAsia" w:ascii="Times New Roman" w:hAnsi="Times New Roman"/>
          <w:b/>
          <w:color w:val="000000" w:themeColor="text1"/>
          <w:sz w:val="28"/>
          <w:szCs w:val="28"/>
          <w:lang w:val="en-US" w:eastAsia="zh-CN"/>
          <w14:textFill>
            <w14:solidFill>
              <w14:schemeClr w14:val="tx1"/>
            </w14:solidFill>
          </w14:textFill>
        </w:rPr>
        <w:t>结构失效原因鉴定</w:t>
      </w:r>
      <w:bookmarkEnd w:id="267"/>
      <w:bookmarkEnd w:id="268"/>
    </w:p>
    <w:p w14:paraId="2A53A264">
      <w:pPr>
        <w:pStyle w:val="20"/>
        <w:keepNext w:val="0"/>
        <w:keepLines w:val="0"/>
        <w:pageBreakBefore w:val="0"/>
        <w:widowControl w:val="0"/>
        <w:kinsoku/>
        <w:wordWrap/>
        <w:overflowPunct/>
        <w:topLinePunct w:val="0"/>
        <w:autoSpaceDE/>
        <w:autoSpaceDN/>
        <w:bidi w:val="0"/>
        <w:adjustRightInd w:val="0"/>
        <w:snapToGrid w:val="0"/>
        <w:spacing w:line="440" w:lineRule="exact"/>
        <w:ind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结构出现整体失效或局部失效时，作用效应大于抗力不再是一个概率问题，而是一个既有事实。从工作目标和工作内容上，结构失效原因鉴定与结构性能鉴定存在较大的差别，无视这种差别得到的鉴定结论可能无法解释现象，甚至可能隐藏真正的原因，导致类似的失效重复发生。</w:t>
      </w:r>
    </w:p>
    <w:p w14:paraId="5249BA7E">
      <w:pPr>
        <w:pStyle w:val="20"/>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14:textFill>
            <w14:solidFill>
              <w14:schemeClr w14:val="tx1"/>
            </w14:solidFill>
          </w14:textFill>
        </w:rPr>
        <w:t>正常设计、正常施工、正常使用、正常维护是防止结构失效的必要手段，结构可靠性管理也是从这四个环节着手，每个环节都有系列的技术规范和管理规定。当需要追责时，这些规范和规定便是主要的定责依据。然而，对这些规范和规定的偏离并不必然导致结构失效，未按基本建设程序建造但服役表现良好的房屋大量存在便是例证。失效调查发现，作用效应大于抗力常常是多种因素共同作用的结果，有些因素与失效具有直接的因果关系，有些因素与失效具有潜在的因果关系，有些因素与失效仅具有相关关系。失效原因鉴定仅涉及直接因果关系，不能涵盖所有。有必要时可开展设计质量鉴定和施工质量鉴定，鉴定结论也不足以直接进行用于责任认定。</w:t>
      </w:r>
    </w:p>
    <w:p w14:paraId="5DF747F9">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7.0.3</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权威部门是指法院、行政主管部门或专门成立的事故调查组。</w:t>
      </w:r>
    </w:p>
    <w:p w14:paraId="7384124D">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7.0.4</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对于鉴定人员而言，失效发生在过去，不是亲历事件，需要借助外部资料或他人证言。极端天气、外部扰动、场地的水文、地质条件变化常常是诱发或导致失效的原因，由于失效往往是累积效应的体现，因此，有必要了解失效发生前一段时间的状况。</w:t>
      </w:r>
    </w:p>
    <w:p w14:paraId="4498CFAA">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7.0.5</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区分影响区域和非影响区域，便于开展针对性的详勘和检测。</w:t>
      </w:r>
    </w:p>
    <w:p w14:paraId="44D39CE7">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7.0.6</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很多失效都是发端于个别极端异常的构件，找寻初始破坏点对还原失效过程、推断失效原因至关重要。</w:t>
      </w:r>
    </w:p>
    <w:p w14:paraId="32449DA0">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7.0.7</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为结构分析提供可靠依据等。</w:t>
      </w:r>
      <w:bookmarkStart w:id="269" w:name="_Hlk187844412"/>
    </w:p>
    <w:bookmarkEnd w:id="269"/>
    <w:p w14:paraId="66027E2E">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7.0.8</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结构设计软件都有一些预设条件，这些预设条件在失效鉴定时并不适用。</w:t>
      </w:r>
    </w:p>
    <w:p w14:paraId="019D2A1D">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7.0.9</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标准组合不考虑分项系数，基本组合考虑分项系数。失效是一个已经发生的确定性事件，标准组合的分析结果更贴近实际。分项系数是可靠度设计的需要，基本组合的分析结果可以作为佐证材料，便于判断模型的合理性和提示潜在的风险。</w:t>
      </w:r>
    </w:p>
    <w:p w14:paraId="64723252">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7.0.10</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应区分既有损伤和失效造成的损</w:t>
      </w:r>
      <w:bookmarkStart w:id="270" w:name="_Hlk211953296"/>
      <w:r>
        <w:rPr>
          <w:rFonts w:hint="eastAsia" w:ascii="Times New Roman" w:hAnsi="Times New Roman"/>
          <w:bCs/>
          <w:color w:val="000000" w:themeColor="text1"/>
          <w:sz w:val="21"/>
          <w:szCs w:val="21"/>
          <w14:textFill>
            <w14:solidFill>
              <w14:schemeClr w14:val="tx1"/>
            </w14:solidFill>
          </w14:textFill>
        </w:rPr>
        <w:t>伤</w:t>
      </w:r>
      <w:bookmarkEnd w:id="270"/>
      <w:r>
        <w:rPr>
          <w:rFonts w:hint="eastAsia" w:ascii="Times New Roman" w:hAnsi="Times New Roman"/>
          <w:bCs/>
          <w:color w:val="000000" w:themeColor="text1"/>
          <w:sz w:val="21"/>
          <w:szCs w:val="21"/>
          <w14:textFill>
            <w14:solidFill>
              <w14:schemeClr w14:val="tx1"/>
            </w14:solidFill>
          </w14:textFill>
        </w:rPr>
        <w:t>。</w:t>
      </w:r>
    </w:p>
    <w:p w14:paraId="0350905A">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7.0.11</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可不考虑未出现的偶然作用。</w:t>
      </w:r>
    </w:p>
    <w:p w14:paraId="1C3D994A">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7.0.12</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结构分析结果与查勘结果不符，更多是由于模型不可靠引起的，也存在查勘结果不可靠的情况。</w:t>
      </w:r>
    </w:p>
    <w:p w14:paraId="3A12A915">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7.0.14</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关键失效构件指已坍塌或破坏的构件，倒塌过程推演结论应能解释现象。</w:t>
      </w:r>
    </w:p>
    <w:p w14:paraId="4EDE7CC8">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7.0.15</w:t>
      </w:r>
      <w:r>
        <w:rPr>
          <w:rFonts w:hint="eastAsia" w:ascii="Times New Roman" w:hAnsi="Times New Roman"/>
          <w:bCs/>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预期一般源于设计要求，当设计图纸缺失时，可参照设计标准或相似工程取值。</w:t>
      </w:r>
    </w:p>
    <w:p w14:paraId="1C2B374F">
      <w:pPr>
        <w:keepNext w:val="0"/>
        <w:keepLines w:val="0"/>
        <w:pageBreakBefore w:val="0"/>
        <w:widowControl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7.0.16</w:t>
      </w:r>
      <w:bookmarkStart w:id="271" w:name="_Hlk187939169"/>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尽管对“依据鉴定结论直接进行责任划分”有高度的期待，但考虑到作用效应大于抗力常常是多种因素共同作用的结果，鉴定结论或许能定性划分出主要原因和次要原因，但无法进行准确的定量划分。同时，主要原因和次要原因与主要责任和次要责任并不具有严格的对应关系，直接依据鉴定结论进行责任划分，可能会造成越权越位的问题</w:t>
      </w:r>
      <w:bookmarkEnd w:id="271"/>
      <w:r>
        <w:rPr>
          <w:rFonts w:hint="eastAsia" w:ascii="Times New Roman" w:hAnsi="Times New Roman"/>
          <w:bCs/>
          <w:color w:val="000000" w:themeColor="text1"/>
          <w:sz w:val="21"/>
          <w:szCs w:val="21"/>
          <w14:textFill>
            <w14:solidFill>
              <w14:schemeClr w14:val="tx1"/>
            </w14:solidFill>
          </w14:textFill>
        </w:rPr>
        <w:t>。鉴定结论是基于现有证据得出的，其中很多证据是外部提供的，新的证据出现会影响结论的有效性。</w:t>
      </w:r>
    </w:p>
    <w:p w14:paraId="5F2D363B">
      <w:pPr>
        <w:keepNext/>
        <w:keepLines/>
        <w:pageBreakBefore/>
        <w:numPr>
          <w:ilvl w:val="0"/>
          <w:numId w:val="0"/>
        </w:numPr>
        <w:spacing w:before="360" w:after="360" w:line="440" w:lineRule="exact"/>
        <w:ind w:left="357" w:leftChars="0" w:hanging="357" w:firstLineChars="0"/>
        <w:jc w:val="center"/>
        <w:outlineLvl w:val="0"/>
        <w:rPr>
          <w:rFonts w:ascii="Times New Roman" w:hAnsi="Times New Roman"/>
          <w:b/>
          <w:color w:val="000000" w:themeColor="text1"/>
          <w:sz w:val="28"/>
          <w:szCs w:val="28"/>
          <w14:textFill>
            <w14:solidFill>
              <w14:schemeClr w14:val="tx1"/>
            </w14:solidFill>
          </w14:textFill>
        </w:rPr>
      </w:pPr>
      <w:bookmarkStart w:id="272" w:name="_Toc30918"/>
      <w:bookmarkStart w:id="273" w:name="_Toc22295"/>
      <w:r>
        <w:rPr>
          <w:rFonts w:hint="eastAsia" w:ascii="Times New Roman" w:hAnsi="Times New Roman"/>
          <w:b/>
          <w:color w:val="000000" w:themeColor="text1"/>
          <w:sz w:val="28"/>
          <w:szCs w:val="28"/>
          <w:lang w:val="en-US" w:eastAsia="zh-CN"/>
          <w14:textFill>
            <w14:solidFill>
              <w14:schemeClr w14:val="tx1"/>
            </w14:solidFill>
          </w14:textFill>
        </w:rPr>
        <w:t>附录C  结构设计质量鉴定</w:t>
      </w:r>
      <w:bookmarkEnd w:id="272"/>
      <w:bookmarkEnd w:id="273"/>
    </w:p>
    <w:p w14:paraId="209B9189">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w:t>
      </w:r>
      <w:r>
        <w:rPr>
          <w:rFonts w:ascii="Times New Roman" w:hAnsi="Times New Roman"/>
          <w:b/>
          <w:bCs/>
          <w:color w:val="000000" w:themeColor="text1"/>
          <w:sz w:val="21"/>
          <w14:textFill>
            <w14:solidFill>
              <w14:schemeClr w14:val="tx1"/>
            </w14:solidFill>
          </w14:textFill>
        </w:rPr>
        <w:t>.1</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不同于设计阶段的施工图审查，本标准中的结构设计质量鉴定对象是已存在的结构实体，主要是已出现失效的结构实体，应简述失效的类型、范围、严重程度及处理过程。</w:t>
      </w:r>
    </w:p>
    <w:p w14:paraId="20F0C998">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2</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局部结构或构件承受的作用效应需经整体结构分析才能确定，可以采用一些简化方法，从整体中隔离出部分进行局部分析。局部分析时的简化模型、边界条件和参数取值应进行确认。</w:t>
      </w:r>
    </w:p>
    <w:p w14:paraId="5CB7784B">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C.0.</w:t>
      </w:r>
      <w:r>
        <w:rPr>
          <w:rFonts w:hint="eastAsia" w:ascii="Times New Roman" w:hAnsi="Times New Roman"/>
          <w:b/>
          <w:bCs/>
          <w:color w:val="000000" w:themeColor="text1"/>
          <w:sz w:val="21"/>
          <w14:textFill>
            <w14:solidFill>
              <w14:schemeClr w14:val="tx1"/>
            </w14:solidFill>
          </w14:textFill>
        </w:rPr>
        <w:t>3</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本条是开展结构设计复核应具备的基本条件。结构设计复核是对设计质量进行评价，没有设计文件就是无的放矢。委托单位应是有义务保证结构安全使用的单位，一般指业主或业主授权的管理单位，出现重大安全事故时会由权威部门委托。设计人员的专业知识更为扎实，鉴定单位应进行能力的自评估。结构设计的合理性需要专业判断，为保证鉴定结论的可靠性和可采性，与设计单位的充分沟通十分必要。</w:t>
      </w:r>
    </w:p>
    <w:p w14:paraId="7A22CFC6">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bookmarkStart w:id="274" w:name="_Hlk185859779"/>
      <w:r>
        <w:rPr>
          <w:rFonts w:hint="eastAsia" w:ascii="Times New Roman" w:hAnsi="Times New Roman"/>
          <w:b/>
          <w:bCs/>
          <w:color w:val="000000" w:themeColor="text1"/>
          <w:sz w:val="21"/>
          <w14:textFill>
            <w14:solidFill>
              <w14:schemeClr w14:val="tx1"/>
            </w14:solidFill>
          </w14:textFill>
        </w:rPr>
        <w:t>C.0.4</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原设计合同或设计任务书包含建设单位对结构设计质量的书面要求</w:t>
      </w:r>
      <w:r>
        <w:rPr>
          <w:rFonts w:hint="eastAsia" w:ascii="Times New Roman" w:hAnsi="Times New Roman"/>
          <w:bCs/>
          <w:color w:val="000000" w:themeColor="text1"/>
          <w:sz w:val="21"/>
          <w:szCs w:val="21"/>
          <w14:textFill>
            <w14:solidFill>
              <w14:schemeClr w14:val="tx1"/>
            </w14:solidFill>
          </w14:textFill>
        </w:rPr>
        <w:t>。</w:t>
      </w:r>
      <w:r>
        <w:rPr>
          <w:rFonts w:hint="eastAsia" w:ascii="Times New Roman" w:hAnsi="Times New Roman"/>
          <w:color w:val="000000" w:themeColor="text1"/>
          <w:sz w:val="21"/>
          <w14:textFill>
            <w14:solidFill>
              <w14:schemeClr w14:val="tx1"/>
            </w14:solidFill>
          </w14:textFill>
        </w:rPr>
        <w:t>设计文件包括建筑和结构设计图纸、图纸引用的图集、设计修改(变更)通知单等。其他相关资料包括原设计计算书、特种设备和特种使用荷载要求等.</w:t>
      </w:r>
    </w:p>
    <w:p w14:paraId="7CE10A3E">
      <w:pPr>
        <w:pageBreakBefore w:val="0"/>
        <w:kinsoku/>
        <w:wordWrap/>
        <w:overflowPunct/>
        <w:topLinePunct w:val="0"/>
        <w:autoSpaceDE/>
        <w:autoSpaceDN/>
        <w:bidi w:val="0"/>
        <w:adjustRightInd w:val="0"/>
        <w:snapToGrid w:val="0"/>
        <w:spacing w:line="440" w:lineRule="exact"/>
        <w:ind w:right="23" w:rightChars="11" w:firstLine="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5</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现场查勘有利于提高鉴定的针对性，并可对鉴定结论的合理性进行验证。</w:t>
      </w:r>
    </w:p>
    <w:p w14:paraId="2F8AADE2">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6</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规定或约定依据包括设计时适用的标准、规范、勘察资料和设计合同或设计任务书中的特殊要求；由于设计文件编制深度不足导致施工错误的情况也时有发生。</w:t>
      </w:r>
    </w:p>
    <w:p w14:paraId="30E1BB44">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C.0.</w:t>
      </w:r>
      <w:r>
        <w:rPr>
          <w:rFonts w:hint="eastAsia" w:ascii="Times New Roman" w:hAnsi="Times New Roman"/>
          <w:b/>
          <w:bCs/>
          <w:color w:val="000000" w:themeColor="text1"/>
          <w:sz w:val="21"/>
          <w14:textFill>
            <w14:solidFill>
              <w14:schemeClr w14:val="tx1"/>
            </w14:solidFill>
          </w14:textFill>
        </w:rPr>
        <w:t>7</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不同的分析软件甚至同一软件的不同版本得出的结果会存在差异。</w:t>
      </w:r>
    </w:p>
    <w:p w14:paraId="272B01E7">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C.0.</w:t>
      </w:r>
      <w:r>
        <w:rPr>
          <w:rFonts w:hint="eastAsia" w:ascii="Times New Roman" w:hAnsi="Times New Roman"/>
          <w:b/>
          <w:bCs/>
          <w:color w:val="000000" w:themeColor="text1"/>
          <w:sz w:val="21"/>
          <w14:textFill>
            <w14:solidFill>
              <w14:schemeClr w14:val="tx1"/>
            </w14:solidFill>
          </w14:textFill>
        </w:rPr>
        <w:t>8</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当存在与原设计不一致的情况时，应进行说明。</w:t>
      </w:r>
    </w:p>
    <w:p w14:paraId="27E14E8B">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w:t>
      </w:r>
      <w:r>
        <w:rPr>
          <w:rFonts w:ascii="Times New Roman" w:hAnsi="Times New Roman"/>
          <w:b/>
          <w:bCs/>
          <w:color w:val="000000" w:themeColor="text1"/>
          <w:sz w:val="21"/>
          <w14:textFill>
            <w14:solidFill>
              <w14:schemeClr w14:val="tx1"/>
            </w14:solidFill>
          </w14:textFill>
        </w:rPr>
        <w:t>.</w:t>
      </w:r>
      <w:r>
        <w:rPr>
          <w:rFonts w:hint="eastAsia" w:ascii="Times New Roman" w:hAnsi="Times New Roman"/>
          <w:b/>
          <w:bCs/>
          <w:color w:val="000000" w:themeColor="text1"/>
          <w:sz w:val="21"/>
          <w14:textFill>
            <w14:solidFill>
              <w14:schemeClr w14:val="tx1"/>
            </w14:solidFill>
          </w14:textFill>
        </w:rPr>
        <w:t>9</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典型构件和节点应包括已失效的构件和节点。验算不通过指应力比小于1或其他超限情况，验算值高于设计值指验算配筋量（率）大于设计配筋量（率）等。</w:t>
      </w:r>
    </w:p>
    <w:p w14:paraId="1F7CEF70">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C.0.11</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判定依据应指向具体的标准条款。出现不符合项主要源于结构计算基本条件的差异，原设计单位可能有不同的解释。</w:t>
      </w:r>
    </w:p>
    <w:p w14:paraId="1C8AC69F">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b/>
          <w:bCs/>
          <w:color w:val="000000" w:themeColor="text1"/>
          <w:sz w:val="21"/>
          <w14:textFill>
            <w14:solidFill>
              <w14:schemeClr w14:val="tx1"/>
            </w14:solidFill>
          </w14:textFill>
        </w:rPr>
        <w:t>C.0.12</w:t>
      </w:r>
      <w:r>
        <w:rPr>
          <w:rFonts w:hint="eastAsia" w:ascii="Times New Roman" w:hAnsi="Times New Roman"/>
          <w:b/>
          <w:bCs/>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事故常常是多种因素共同作用的结果，仅根据结构设计质量鉴定结论进行判定，可能会造成溯因错误。</w:t>
      </w:r>
    </w:p>
    <w:p w14:paraId="3DAF96F1">
      <w:pPr>
        <w:pageBreakBefore w:val="0"/>
        <w:widowControl/>
        <w:kinsoku/>
        <w:wordWrap/>
        <w:overflowPunct/>
        <w:topLinePunct w:val="0"/>
        <w:autoSpaceDE/>
        <w:autoSpaceDN/>
        <w:bidi w:val="0"/>
        <w:spacing w:line="440" w:lineRule="exact"/>
        <w:jc w:val="left"/>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br w:type="page"/>
      </w:r>
    </w:p>
    <w:bookmarkEnd w:id="274"/>
    <w:p w14:paraId="216086C8">
      <w:pPr>
        <w:keepNext/>
        <w:keepLines/>
        <w:pageBreakBefore/>
        <w:numPr>
          <w:ilvl w:val="0"/>
          <w:numId w:val="0"/>
        </w:numPr>
        <w:spacing w:before="360" w:after="360" w:line="440" w:lineRule="exact"/>
        <w:ind w:left="357" w:leftChars="0" w:hanging="357" w:firstLineChars="0"/>
        <w:jc w:val="center"/>
        <w:outlineLvl w:val="0"/>
        <w:rPr>
          <w:rFonts w:hint="eastAsia" w:ascii="Times New Roman" w:hAnsi="Times New Roman"/>
          <w:b/>
          <w:color w:val="000000" w:themeColor="text1"/>
          <w:sz w:val="28"/>
          <w:szCs w:val="28"/>
          <w:lang w:val="en-US" w:eastAsia="zh-CN"/>
          <w14:textFill>
            <w14:solidFill>
              <w14:schemeClr w14:val="tx1"/>
            </w14:solidFill>
          </w14:textFill>
        </w:rPr>
      </w:pPr>
      <w:bookmarkStart w:id="275" w:name="_Toc15298"/>
      <w:bookmarkStart w:id="276" w:name="_Toc19258"/>
      <w:bookmarkStart w:id="277" w:name="_Toc212017917"/>
      <w:r>
        <w:rPr>
          <w:rFonts w:hint="eastAsia" w:ascii="Times New Roman" w:hAnsi="Times New Roman"/>
          <w:b/>
          <w:color w:val="000000" w:themeColor="text1"/>
          <w:sz w:val="28"/>
          <w:szCs w:val="28"/>
          <w:lang w:val="en-US" w:eastAsia="zh-CN"/>
          <w14:textFill>
            <w14:solidFill>
              <w14:schemeClr w14:val="tx1"/>
            </w14:solidFill>
          </w14:textFill>
        </w:rPr>
        <w:t>附录D  结构工程施工质量鉴定</w:t>
      </w:r>
      <w:bookmarkEnd w:id="275"/>
      <w:bookmarkEnd w:id="276"/>
      <w:bookmarkEnd w:id="277"/>
    </w:p>
    <w:p w14:paraId="62DE8FF2">
      <w:pPr>
        <w:pStyle w:val="20"/>
        <w:pageBreakBefore w:val="0"/>
        <w:kinsoku/>
        <w:wordWrap/>
        <w:overflowPunct/>
        <w:topLinePunct w:val="0"/>
        <w:autoSpaceDE/>
        <w:autoSpaceDN/>
        <w:bidi w:val="0"/>
        <w:adjustRightInd w:val="0"/>
        <w:snapToGrid w:val="0"/>
        <w:spacing w:after="156" w:afterLines="50" w:line="440" w:lineRule="exact"/>
        <w:ind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D.0.1</w:t>
      </w:r>
      <w:r>
        <w:rPr>
          <w:rFonts w:hint="eastAsia"/>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质量控制包括过程控制和合格控制，正常验收的条件指资料齐全、自检合格、抽检通过。</w:t>
      </w:r>
      <w:bookmarkStart w:id="278" w:name="_Hlk185848914"/>
      <w:r>
        <w:rPr>
          <w:rFonts w:hint="eastAsia" w:ascii="Times New Roman" w:hAnsi="Times New Roman"/>
          <w:bCs/>
          <w:color w:val="000000" w:themeColor="text1"/>
          <w:sz w:val="21"/>
          <w:szCs w:val="21"/>
          <w14:textFill>
            <w14:solidFill>
              <w14:schemeClr w14:val="tx1"/>
            </w14:solidFill>
          </w14:textFill>
        </w:rPr>
        <w:t>偏离正常验收条件时</w:t>
      </w:r>
      <w:bookmarkEnd w:id="278"/>
      <w:r>
        <w:rPr>
          <w:rFonts w:hint="eastAsia" w:ascii="Times New Roman" w:hAnsi="Times New Roman"/>
          <w:bCs/>
          <w:color w:val="000000" w:themeColor="text1"/>
          <w:sz w:val="21"/>
          <w:szCs w:val="21"/>
          <w14:textFill>
            <w14:solidFill>
              <w14:schemeClr w14:val="tx1"/>
            </w14:solidFill>
          </w14:textFill>
        </w:rPr>
        <w:t>，《建筑工程施工质量验收统一标准》GB50300-2013规定，1经返工或返修的检验批，应重新进行验收。2经有资质的检测机构检测鉴定能够达到设计要求的检验批，应予以验收。3经有资质的检测机构检测鉴定达不到设计要求、但经原设计单位核算认可能够满足安全和使用功能的检验批，可予以验收。4经返修或加固处理的分项、分部工程，满足安全及使用功能要求时，可按技术处理方案和协商文件的要求予以验收。《建筑与市政工程质量控制通用规范》GB55032-2022保留了前3款。本标准中的施工质量鉴定，包括但不限于第2种场景。正常验收基于抽样，抽样存在风险，通过验收的结构中也可能存在不符合的构件。在鉴定事由中应对鉴定背景进行描述。</w:t>
      </w:r>
    </w:p>
    <w:p w14:paraId="69F672E2">
      <w:pPr>
        <w:pStyle w:val="20"/>
        <w:pageBreakBefore w:val="0"/>
        <w:kinsoku/>
        <w:wordWrap/>
        <w:overflowPunct/>
        <w:topLinePunct w:val="0"/>
        <w:autoSpaceDE/>
        <w:autoSpaceDN/>
        <w:bidi w:val="0"/>
        <w:adjustRightInd w:val="0"/>
        <w:snapToGrid w:val="0"/>
        <w:spacing w:after="156" w:afterLines="50" w:line="440" w:lineRule="exact"/>
        <w:ind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D.0.2</w:t>
      </w:r>
      <w:r>
        <w:rPr>
          <w:rFonts w:hint="eastAsia"/>
          <w:b/>
          <w:bCs w:val="0"/>
          <w:color w:val="000000" w:themeColor="text1"/>
          <w:sz w:val="21"/>
          <w:szCs w:val="21"/>
          <w:lang w:val="en-US" w:eastAsia="zh-CN"/>
          <w14:textFill>
            <w14:solidFill>
              <w14:schemeClr w14:val="tx1"/>
            </w14:solidFill>
          </w14:textFill>
        </w:rPr>
        <w:t xml:space="preserve"> </w:t>
      </w:r>
      <w:r>
        <w:rPr>
          <w:rFonts w:ascii="Times New Roman" w:hAnsi="Times New Roman"/>
          <w:color w:val="000000" w:themeColor="text1"/>
          <w:sz w:val="21"/>
          <w14:textFill>
            <w14:solidFill>
              <w14:schemeClr w14:val="tx1"/>
            </w14:solidFill>
          </w14:textFill>
        </w:rPr>
        <w:t>《建筑工程施工质量验收统一标准》GB50300-2013</w:t>
      </w:r>
      <w:r>
        <w:rPr>
          <w:rFonts w:hint="eastAsia" w:ascii="Times New Roman" w:hAnsi="Times New Roman"/>
          <w:color w:val="000000" w:themeColor="text1"/>
          <w:sz w:val="21"/>
          <w14:textFill>
            <w14:solidFill>
              <w14:schemeClr w14:val="tx1"/>
            </w14:solidFill>
          </w14:textFill>
        </w:rPr>
        <w:t>：</w:t>
      </w:r>
      <w:r>
        <w:rPr>
          <w:rFonts w:hint="eastAsia" w:ascii="Times New Roman" w:hAnsi="Times New Roman"/>
          <w:bCs/>
          <w:color w:val="000000" w:themeColor="text1"/>
          <w:sz w:val="21"/>
          <w:szCs w:val="21"/>
          <w14:textFill>
            <w14:solidFill>
              <w14:schemeClr w14:val="tx1"/>
            </w14:solidFill>
          </w14:textFill>
        </w:rPr>
        <w:t>验收由检验批、分项工程、分部工程到单位工程层层递进，其中检验批是基本单元，有抽样规则、检测方法、验收表达式等具体规定，有错判和漏判概率的问题。本标准中的施工质量鉴定是问题导向的，不宜直接引用验收规范中的检验批划分规则和检验方案，检验批划分规则和抽样方案应进行说明。</w:t>
      </w:r>
    </w:p>
    <w:p w14:paraId="20B1818C">
      <w:pPr>
        <w:pStyle w:val="20"/>
        <w:pageBreakBefore w:val="0"/>
        <w:kinsoku/>
        <w:wordWrap/>
        <w:overflowPunct/>
        <w:topLinePunct w:val="0"/>
        <w:autoSpaceDE/>
        <w:autoSpaceDN/>
        <w:bidi w:val="0"/>
        <w:adjustRightInd w:val="0"/>
        <w:snapToGrid w:val="0"/>
        <w:spacing w:after="156" w:afterLines="50" w:line="440" w:lineRule="exact"/>
        <w:ind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bookmarkStart w:id="279" w:name="_Hlk185254916"/>
      <w:r>
        <w:rPr>
          <w:rFonts w:hint="eastAsia" w:ascii="Times New Roman" w:hAnsi="Times New Roman"/>
          <w:b/>
          <w:bCs w:val="0"/>
          <w:color w:val="000000" w:themeColor="text1"/>
          <w:sz w:val="21"/>
          <w:szCs w:val="21"/>
          <w14:textFill>
            <w14:solidFill>
              <w14:schemeClr w14:val="tx1"/>
            </w14:solidFill>
          </w14:textFill>
        </w:rPr>
        <w:t>D.0.3</w:t>
      </w:r>
      <w:bookmarkStart w:id="280" w:name="_Hlk171780740"/>
      <w:r>
        <w:rPr>
          <w:rFonts w:hint="eastAsia"/>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施工质量鉴定是分项目进行的，需逐项给出符合性判定结果，每个项目应有明确的质量指标和合格判定规则。设计文件给出标准值要求，验收规范给出允许偏差要求，一般而言，新版施工质量验收标准会提出更高的质量要求，因此，需要对其适用性进行评价。</w:t>
      </w:r>
      <w:bookmarkEnd w:id="279"/>
      <w:bookmarkEnd w:id="280"/>
    </w:p>
    <w:p w14:paraId="2DFB5EFE">
      <w:pPr>
        <w:pStyle w:val="20"/>
        <w:pageBreakBefore w:val="0"/>
        <w:kinsoku/>
        <w:wordWrap/>
        <w:overflowPunct/>
        <w:topLinePunct w:val="0"/>
        <w:autoSpaceDE/>
        <w:autoSpaceDN/>
        <w:bidi w:val="0"/>
        <w:adjustRightInd w:val="0"/>
        <w:snapToGrid w:val="0"/>
        <w:spacing w:after="156" w:afterLines="50" w:line="440" w:lineRule="exact"/>
        <w:ind w:right="23" w:rightChars="11" w:firstLine="0" w:firstLineChars="0"/>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D.0.4</w:t>
      </w:r>
      <w:r>
        <w:rPr>
          <w:rFonts w:hint="eastAsia"/>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混凝土强度有因时增长的趋势、砂浆强度有因时衰减的趋势，但这种时变特征没有可靠的公式进行预测或反推。</w:t>
      </w:r>
    </w:p>
    <w:p w14:paraId="586024A0">
      <w:pPr>
        <w:pageBreakBefore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D.0.5</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抽验方案包括检验批划分、样本选取、样本数量、推定和判别规则。正常情况下的施工质量验收是以资料齐全、自检合格、过程控制有效为前提，检测标准的抽验方案要严于验收标准。</w:t>
      </w:r>
    </w:p>
    <w:p w14:paraId="2A3C71A9">
      <w:pPr>
        <w:pageBreakBefore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D.0.6</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无损检测方法大多依据回归曲线，新旧检测标准采用不同的回归曲线，采用现行检测标准对既有结构进行检测存在适用性的问题。</w:t>
      </w:r>
    </w:p>
    <w:p w14:paraId="1F3F3927">
      <w:pPr>
        <w:pageBreakBefore w:val="0"/>
        <w:kinsoku/>
        <w:wordWrap/>
        <w:overflowPunct/>
        <w:topLinePunct w:val="0"/>
        <w:autoSpaceDE/>
        <w:autoSpaceDN/>
        <w:bidi w:val="0"/>
        <w:adjustRightInd w:val="0"/>
        <w:snapToGrid w:val="0"/>
        <w:spacing w:line="440" w:lineRule="exact"/>
        <w:ind w:right="23" w:rightChars="11"/>
        <w:textAlignment w:val="auto"/>
        <w:rPr>
          <w:rFonts w:hint="eastAsia"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D.0.7</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批量检测的真正意义是对受检构件所代表的检验批进行评价，批层次有多个项目，应分别进行鉴定，鉴定结论是针对检验批的某个项目进行评价。</w:t>
      </w:r>
    </w:p>
    <w:p w14:paraId="0332A3C1">
      <w:pPr>
        <w:pageBreakBefore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D.0.8</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对单个构件或约定构件集进行评价，只能针对受检构件，不应外推，避免以偏概全。通过合格验收并交付使用的工程中，存在不符合的构件是很正常的，不宜以约定抽取的构件鉴定结论直接推翻原有的验收意见。</w:t>
      </w:r>
    </w:p>
    <w:p w14:paraId="26490F50">
      <w:pPr>
        <w:pageBreakBefore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D.0.9</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r>
        <w:rPr>
          <w:rFonts w:hint="eastAsia" w:ascii="Times New Roman" w:hAnsi="Times New Roman"/>
          <w:bCs/>
          <w:color w:val="000000" w:themeColor="text1"/>
          <w:sz w:val="21"/>
          <w:szCs w:val="21"/>
          <w14:textFill>
            <w14:solidFill>
              <w14:schemeClr w14:val="tx1"/>
            </w14:solidFill>
          </w14:textFill>
        </w:rPr>
        <w:t>分项工程、分部工程和单位工程需要依赖过程控制资料，而过程控制资料缺失或失真正是开展施工质量鉴定的原因。</w:t>
      </w:r>
    </w:p>
    <w:p w14:paraId="4E8C4C96">
      <w:pPr>
        <w:pageBreakBefore w:val="0"/>
        <w:kinsoku/>
        <w:wordWrap/>
        <w:overflowPunct/>
        <w:topLinePunct w:val="0"/>
        <w:autoSpaceDE/>
        <w:autoSpaceDN/>
        <w:bidi w:val="0"/>
        <w:adjustRightInd w:val="0"/>
        <w:snapToGrid w:val="0"/>
        <w:spacing w:line="440" w:lineRule="exact"/>
        <w:ind w:right="23" w:rightChars="11"/>
        <w:textAlignment w:val="auto"/>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
          <w:bCs w:val="0"/>
          <w:color w:val="000000" w:themeColor="text1"/>
          <w:sz w:val="21"/>
          <w:szCs w:val="21"/>
          <w14:textFill>
            <w14:solidFill>
              <w14:schemeClr w14:val="tx1"/>
            </w14:solidFill>
          </w14:textFill>
        </w:rPr>
        <w:t>D.0.10</w:t>
      </w:r>
      <w:r>
        <w:rPr>
          <w:rFonts w:hint="eastAsia" w:ascii="Times New Roman" w:hAnsi="Times New Roman"/>
          <w:b/>
          <w:bCs w:val="0"/>
          <w:color w:val="000000" w:themeColor="text1"/>
          <w:sz w:val="21"/>
          <w:szCs w:val="21"/>
          <w:lang w:val="en-US" w:eastAsia="zh-CN"/>
          <w14:textFill>
            <w14:solidFill>
              <w14:schemeClr w14:val="tx1"/>
            </w14:solidFill>
          </w14:textFill>
        </w:rPr>
        <w:t xml:space="preserve"> </w:t>
      </w:r>
      <w:bookmarkStart w:id="281" w:name="_GoBack"/>
      <w:bookmarkEnd w:id="281"/>
      <w:r>
        <w:rPr>
          <w:rFonts w:hint="eastAsia" w:ascii="Times New Roman" w:hAnsi="Times New Roman"/>
          <w:bCs/>
          <w:color w:val="000000" w:themeColor="text1"/>
          <w:sz w:val="21"/>
          <w:szCs w:val="21"/>
          <w14:textFill>
            <w14:solidFill>
              <w14:schemeClr w14:val="tx1"/>
            </w14:solidFill>
          </w14:textFill>
        </w:rPr>
        <w:t>施工质量鉴定结果为不符合，不必然导致结构性能不满足要求。事故常常是多种因素共同作用的结果，仅根据施工质量鉴定进行判定，可能会造成定责错误。</w:t>
      </w:r>
    </w:p>
    <w:p w14:paraId="7B88C17A">
      <w:pPr>
        <w:snapToGrid w:val="0"/>
        <w:spacing w:line="440" w:lineRule="exact"/>
        <w:jc w:val="center"/>
        <w:rPr>
          <w:rFonts w:hint="eastAsia" w:ascii="Times New Roman" w:hAnsi="Times New Roman"/>
          <w:b/>
          <w:bCs/>
          <w:color w:val="000000" w:themeColor="text1"/>
          <w:sz w:val="21"/>
          <w14:textFill>
            <w14:solidFill>
              <w14:schemeClr w14:val="tx1"/>
            </w14:solidFill>
          </w14:textFill>
        </w:rPr>
      </w:pPr>
    </w:p>
    <w:sectPr>
      <w:headerReference r:id="rId10" w:type="default"/>
      <w:footerReference r:id="rId11"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Ttimes New Rom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E3BD">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B292">
    <w:pPr>
      <w:pStyle w:val="10"/>
      <w:rPr>
        <w:rFonts w:ascii="Times New Roman" w:hAnsi="Times New Roman"/>
        <w:b/>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010177"/>
    </w:sdtPr>
    <w:sdtEndPr>
      <w:rPr>
        <w:rFonts w:ascii="Times New Roman" w:hAnsi="Times New Roman"/>
      </w:rPr>
    </w:sdtEndPr>
    <w:sdtContent>
      <w:p w14:paraId="7A01167B">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775"/>
    </w:sdtPr>
    <w:sdtEndPr>
      <w:rPr>
        <w:rFonts w:ascii="Times New Roman" w:hAnsi="Times New Roman"/>
      </w:rPr>
    </w:sdtEndPr>
    <w:sdtContent>
      <w:p w14:paraId="439F614F">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336169"/>
    </w:sdtPr>
    <w:sdtEndPr>
      <w:rPr>
        <w:rFonts w:ascii="Times New Roman" w:hAnsi="Times New Roman"/>
      </w:rPr>
    </w:sdtEndPr>
    <w:sdtContent>
      <w:p w14:paraId="2FDEF47B">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p>
    </w:sdtContent>
  </w:sdt>
  <w:p w14:paraId="72DA0E0E">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A523">
    <w:pPr>
      <w:pStyle w:val="1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D2BF">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2B33">
    <w:pPr>
      <w:pStyle w:val="1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C293">
    <w:pPr>
      <w:pStyle w:val="1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701BB"/>
    <w:multiLevelType w:val="multilevel"/>
    <w:tmpl w:val="07C701BB"/>
    <w:lvl w:ilvl="0" w:tentative="0">
      <w:start w:val="1"/>
      <w:numFmt w:val="decimal"/>
      <w:pStyle w:val="40"/>
      <w:isLgl/>
      <w:suff w:val="nothing"/>
      <w:lvlText w:val="%1  "/>
      <w:lvlJc w:val="center"/>
      <w:pPr>
        <w:ind w:left="0" w:firstLine="0"/>
      </w:pPr>
      <w:rPr>
        <w:rFonts w:hint="default" w:ascii="Times New Roman" w:hAnsi="Times New Roman" w:eastAsia="宋体"/>
        <w:b/>
        <w:i w:val="0"/>
      </w:rPr>
    </w:lvl>
    <w:lvl w:ilvl="1" w:tentative="0">
      <w:start w:val="0"/>
      <w:numFmt w:val="decimal"/>
      <w:isLgl/>
      <w:suff w:val="nothing"/>
      <w:lvlText w:val="%1.%2  "/>
      <w:lvlJc w:val="left"/>
      <w:pPr>
        <w:ind w:left="0" w:firstLine="0"/>
      </w:pPr>
      <w:rPr>
        <w:rFonts w:hint="default" w:ascii="Times New Roman" w:hAnsi="Times New Roman" w:eastAsia="宋体"/>
      </w:rPr>
    </w:lvl>
    <w:lvl w:ilvl="2" w:tentative="0">
      <w:start w:val="1"/>
      <w:numFmt w:val="decimal"/>
      <w:pStyle w:val="41"/>
      <w:isLgl/>
      <w:suff w:val="nothing"/>
      <w:lvlText w:val="%1.%2.%3  "/>
      <w:lvlJc w:val="left"/>
      <w:pPr>
        <w:ind w:left="1702" w:firstLine="0"/>
      </w:pPr>
      <w:rPr>
        <w:rFonts w:hint="default" w:ascii="Times New Roman" w:hAnsi="Times New Roman" w:eastAsia="宋体"/>
        <w:b/>
        <w:bCs w:val="0"/>
      </w:rPr>
    </w:lvl>
    <w:lvl w:ilvl="3" w:tentative="0">
      <w:start w:val="1"/>
      <w:numFmt w:val="decimal"/>
      <w:lvlText w:val="%1.%2.%3.%4."/>
      <w:lvlJc w:val="left"/>
      <w:pPr>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1">
    <w:nsid w:val="60235958"/>
    <w:multiLevelType w:val="multilevel"/>
    <w:tmpl w:val="60235958"/>
    <w:lvl w:ilvl="0" w:tentative="0">
      <w:start w:val="1"/>
      <w:numFmt w:val="decimal"/>
      <w:lvlText w:val="%1"/>
      <w:lvlJc w:val="left"/>
      <w:pPr>
        <w:ind w:left="360" w:hanging="360"/>
      </w:pPr>
      <w:rPr>
        <w:rFonts w:hint="default"/>
        <w:b/>
      </w:rPr>
    </w:lvl>
    <w:lvl w:ilvl="1" w:tentative="0">
      <w:start w:val="0"/>
      <w:numFmt w:val="decimal"/>
      <w:isLgl/>
      <w:lvlText w:val="%1.%2"/>
      <w:lvlJc w:val="left"/>
      <w:pPr>
        <w:ind w:left="-3914" w:hanging="480"/>
      </w:pPr>
      <w:rPr>
        <w:rFonts w:hint="default"/>
      </w:rPr>
    </w:lvl>
    <w:lvl w:ilvl="2" w:tentative="0">
      <w:start w:val="2"/>
      <w:numFmt w:val="decimal"/>
      <w:isLgl/>
      <w:lvlText w:val="%1.%2.%3"/>
      <w:lvlJc w:val="left"/>
      <w:pPr>
        <w:ind w:left="-3674" w:hanging="720"/>
      </w:pPr>
      <w:rPr>
        <w:rFonts w:hint="default"/>
      </w:rPr>
    </w:lvl>
    <w:lvl w:ilvl="3" w:tentative="0">
      <w:start w:val="1"/>
      <w:numFmt w:val="decimal"/>
      <w:isLgl/>
      <w:lvlText w:val="%1.%2.%3.%4"/>
      <w:lvlJc w:val="left"/>
      <w:pPr>
        <w:ind w:left="-3674" w:hanging="720"/>
      </w:pPr>
      <w:rPr>
        <w:rFonts w:hint="default"/>
      </w:rPr>
    </w:lvl>
    <w:lvl w:ilvl="4" w:tentative="0">
      <w:start w:val="1"/>
      <w:numFmt w:val="decimal"/>
      <w:isLgl/>
      <w:lvlText w:val="%1.%2.%3.%4.%5"/>
      <w:lvlJc w:val="left"/>
      <w:pPr>
        <w:ind w:left="-3314" w:hanging="1080"/>
      </w:pPr>
      <w:rPr>
        <w:rFonts w:hint="default"/>
      </w:rPr>
    </w:lvl>
    <w:lvl w:ilvl="5" w:tentative="0">
      <w:start w:val="1"/>
      <w:numFmt w:val="decimal"/>
      <w:isLgl/>
      <w:lvlText w:val="%1.%2.%3.%4.%5.%6"/>
      <w:lvlJc w:val="left"/>
      <w:pPr>
        <w:ind w:left="-3314" w:hanging="1080"/>
      </w:pPr>
      <w:rPr>
        <w:rFonts w:hint="default"/>
      </w:rPr>
    </w:lvl>
    <w:lvl w:ilvl="6" w:tentative="0">
      <w:start w:val="1"/>
      <w:numFmt w:val="decimal"/>
      <w:isLgl/>
      <w:lvlText w:val="%1.%2.%3.%4.%5.%6.%7"/>
      <w:lvlJc w:val="left"/>
      <w:pPr>
        <w:ind w:left="-2954" w:hanging="1440"/>
      </w:pPr>
      <w:rPr>
        <w:rFonts w:hint="default"/>
      </w:rPr>
    </w:lvl>
    <w:lvl w:ilvl="7" w:tentative="0">
      <w:start w:val="1"/>
      <w:numFmt w:val="decimal"/>
      <w:isLgl/>
      <w:lvlText w:val="%1.%2.%3.%4.%5.%6.%7.%8"/>
      <w:lvlJc w:val="left"/>
      <w:pPr>
        <w:ind w:left="-2954" w:hanging="1440"/>
      </w:pPr>
      <w:rPr>
        <w:rFonts w:hint="default"/>
      </w:rPr>
    </w:lvl>
    <w:lvl w:ilvl="8" w:tentative="0">
      <w:start w:val="1"/>
      <w:numFmt w:val="decimal"/>
      <w:isLgl/>
      <w:lvlText w:val="%1.%2.%3.%4.%5.%6.%7.%8.%9"/>
      <w:lvlJc w:val="left"/>
      <w:pPr>
        <w:ind w:left="-2594" w:hanging="1800"/>
      </w:pPr>
      <w:rPr>
        <w:rFonts w:hint="default"/>
      </w:rPr>
    </w:lvl>
  </w:abstractNum>
  <w:abstractNum w:abstractNumId="2">
    <w:nsid w:val="716A4C6A"/>
    <w:multiLevelType w:val="multilevel"/>
    <w:tmpl w:val="716A4C6A"/>
    <w:lvl w:ilvl="0" w:tentative="0">
      <w:start w:val="1"/>
      <w:numFmt w:val="decimal"/>
      <w:lvlText w:val="%1"/>
      <w:lvlJc w:val="left"/>
      <w:pPr>
        <w:ind w:left="4754" w:hanging="360"/>
      </w:pPr>
      <w:rPr>
        <w:rFonts w:hint="default"/>
        <w:b/>
      </w:rPr>
    </w:lvl>
    <w:lvl w:ilvl="1" w:tentative="0">
      <w:start w:val="0"/>
      <w:numFmt w:val="decimal"/>
      <w:isLgl/>
      <w:lvlText w:val="%1.%2"/>
      <w:lvlJc w:val="left"/>
      <w:pPr>
        <w:ind w:left="480" w:hanging="48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783320B2"/>
    <w:multiLevelType w:val="multilevel"/>
    <w:tmpl w:val="783320B2"/>
    <w:lvl w:ilvl="0" w:tentative="0">
      <w:start w:val="3"/>
      <w:numFmt w:val="decimal"/>
      <w:lvlText w:val="%1"/>
      <w:lvlJc w:val="left"/>
      <w:pPr>
        <w:ind w:left="360" w:hanging="360"/>
      </w:pPr>
      <w:rPr>
        <w:rFonts w:hint="default"/>
        <w:b/>
      </w:rPr>
    </w:lvl>
    <w:lvl w:ilvl="1" w:tentative="0">
      <w:start w:val="0"/>
      <w:numFmt w:val="decimal"/>
      <w:isLgl/>
      <w:lvlText w:val="%1.%2"/>
      <w:lvlJc w:val="left"/>
      <w:pPr>
        <w:ind w:left="-3914" w:hanging="480"/>
      </w:pPr>
      <w:rPr>
        <w:rFonts w:hint="default"/>
      </w:rPr>
    </w:lvl>
    <w:lvl w:ilvl="2" w:tentative="0">
      <w:start w:val="2"/>
      <w:numFmt w:val="decimal"/>
      <w:isLgl/>
      <w:lvlText w:val="%1.%2.%3"/>
      <w:lvlJc w:val="left"/>
      <w:pPr>
        <w:ind w:left="-3674" w:hanging="720"/>
      </w:pPr>
      <w:rPr>
        <w:rFonts w:hint="default"/>
      </w:rPr>
    </w:lvl>
    <w:lvl w:ilvl="3" w:tentative="0">
      <w:start w:val="1"/>
      <w:numFmt w:val="decimal"/>
      <w:isLgl/>
      <w:lvlText w:val="%1.%2.%3.%4"/>
      <w:lvlJc w:val="left"/>
      <w:pPr>
        <w:ind w:left="-3674" w:hanging="720"/>
      </w:pPr>
      <w:rPr>
        <w:rFonts w:hint="default"/>
      </w:rPr>
    </w:lvl>
    <w:lvl w:ilvl="4" w:tentative="0">
      <w:start w:val="1"/>
      <w:numFmt w:val="decimal"/>
      <w:isLgl/>
      <w:lvlText w:val="%1.%2.%3.%4.%5"/>
      <w:lvlJc w:val="left"/>
      <w:pPr>
        <w:ind w:left="-3314" w:hanging="1080"/>
      </w:pPr>
      <w:rPr>
        <w:rFonts w:hint="default"/>
      </w:rPr>
    </w:lvl>
    <w:lvl w:ilvl="5" w:tentative="0">
      <w:start w:val="1"/>
      <w:numFmt w:val="decimal"/>
      <w:isLgl/>
      <w:lvlText w:val="%1.%2.%3.%4.%5.%6"/>
      <w:lvlJc w:val="left"/>
      <w:pPr>
        <w:ind w:left="-3314" w:hanging="1080"/>
      </w:pPr>
      <w:rPr>
        <w:rFonts w:hint="default"/>
      </w:rPr>
    </w:lvl>
    <w:lvl w:ilvl="6" w:tentative="0">
      <w:start w:val="1"/>
      <w:numFmt w:val="decimal"/>
      <w:isLgl/>
      <w:lvlText w:val="%1.%2.%3.%4.%5.%6.%7"/>
      <w:lvlJc w:val="left"/>
      <w:pPr>
        <w:ind w:left="-2954" w:hanging="1440"/>
      </w:pPr>
      <w:rPr>
        <w:rFonts w:hint="default"/>
      </w:rPr>
    </w:lvl>
    <w:lvl w:ilvl="7" w:tentative="0">
      <w:start w:val="1"/>
      <w:numFmt w:val="decimal"/>
      <w:isLgl/>
      <w:lvlText w:val="%1.%2.%3.%4.%5.%6.%7.%8"/>
      <w:lvlJc w:val="left"/>
      <w:pPr>
        <w:ind w:left="-2954" w:hanging="1440"/>
      </w:pPr>
      <w:rPr>
        <w:rFonts w:hint="default"/>
      </w:rPr>
    </w:lvl>
    <w:lvl w:ilvl="8" w:tentative="0">
      <w:start w:val="1"/>
      <w:numFmt w:val="decimal"/>
      <w:isLgl/>
      <w:lvlText w:val="%1.%2.%3.%4.%5.%6.%7.%8.%9"/>
      <w:lvlJc w:val="left"/>
      <w:pPr>
        <w:ind w:left="-2594"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1NjQ1NbAwMDY1MTZR0lEKTi0uzszPAykwqQUAkaC6JSwAAAA="/>
    <w:docVar w:name="commondata" w:val="eyJoZGlkIjoiMmEzZWRlOTYwYTNhZDA1MTA3MTY4ZDZmMDQ0YWExODAifQ=="/>
  </w:docVars>
  <w:rsids>
    <w:rsidRoot w:val="00BB3EEA"/>
    <w:rsid w:val="0000078A"/>
    <w:rsid w:val="00002680"/>
    <w:rsid w:val="00004890"/>
    <w:rsid w:val="00004B52"/>
    <w:rsid w:val="000056C7"/>
    <w:rsid w:val="00007C72"/>
    <w:rsid w:val="0001032D"/>
    <w:rsid w:val="00010EE9"/>
    <w:rsid w:val="0001234D"/>
    <w:rsid w:val="00012B6B"/>
    <w:rsid w:val="00014F35"/>
    <w:rsid w:val="00016232"/>
    <w:rsid w:val="00016D62"/>
    <w:rsid w:val="000173A5"/>
    <w:rsid w:val="00017625"/>
    <w:rsid w:val="00017C5D"/>
    <w:rsid w:val="00020E57"/>
    <w:rsid w:val="0002203C"/>
    <w:rsid w:val="00022605"/>
    <w:rsid w:val="000230AC"/>
    <w:rsid w:val="00023397"/>
    <w:rsid w:val="000245CC"/>
    <w:rsid w:val="00026F54"/>
    <w:rsid w:val="00027E70"/>
    <w:rsid w:val="00030002"/>
    <w:rsid w:val="0003131E"/>
    <w:rsid w:val="0003252D"/>
    <w:rsid w:val="00032C2B"/>
    <w:rsid w:val="000331FF"/>
    <w:rsid w:val="00033F4A"/>
    <w:rsid w:val="0003414B"/>
    <w:rsid w:val="000344B9"/>
    <w:rsid w:val="000346E1"/>
    <w:rsid w:val="00036BC6"/>
    <w:rsid w:val="00041148"/>
    <w:rsid w:val="00041509"/>
    <w:rsid w:val="0004182F"/>
    <w:rsid w:val="00041DB5"/>
    <w:rsid w:val="0004493C"/>
    <w:rsid w:val="0004547A"/>
    <w:rsid w:val="00050D16"/>
    <w:rsid w:val="000526A9"/>
    <w:rsid w:val="000535A0"/>
    <w:rsid w:val="000541DB"/>
    <w:rsid w:val="00055035"/>
    <w:rsid w:val="000559A7"/>
    <w:rsid w:val="00055B16"/>
    <w:rsid w:val="000569A8"/>
    <w:rsid w:val="00056D9B"/>
    <w:rsid w:val="0005792A"/>
    <w:rsid w:val="000610B3"/>
    <w:rsid w:val="000616C1"/>
    <w:rsid w:val="00061FB5"/>
    <w:rsid w:val="000625C2"/>
    <w:rsid w:val="000627C8"/>
    <w:rsid w:val="000653D5"/>
    <w:rsid w:val="00066A42"/>
    <w:rsid w:val="00066E2C"/>
    <w:rsid w:val="00067634"/>
    <w:rsid w:val="00067D78"/>
    <w:rsid w:val="00070128"/>
    <w:rsid w:val="0007036D"/>
    <w:rsid w:val="0007059C"/>
    <w:rsid w:val="00071DAC"/>
    <w:rsid w:val="00072DC2"/>
    <w:rsid w:val="00073409"/>
    <w:rsid w:val="00073BEB"/>
    <w:rsid w:val="00074AD8"/>
    <w:rsid w:val="00074DDE"/>
    <w:rsid w:val="000756E2"/>
    <w:rsid w:val="000766DD"/>
    <w:rsid w:val="00077C26"/>
    <w:rsid w:val="0008240B"/>
    <w:rsid w:val="00082D2C"/>
    <w:rsid w:val="00083427"/>
    <w:rsid w:val="0008451B"/>
    <w:rsid w:val="000851EA"/>
    <w:rsid w:val="00086018"/>
    <w:rsid w:val="0008651C"/>
    <w:rsid w:val="000868EC"/>
    <w:rsid w:val="00086983"/>
    <w:rsid w:val="00087201"/>
    <w:rsid w:val="00087B65"/>
    <w:rsid w:val="00090153"/>
    <w:rsid w:val="0009121F"/>
    <w:rsid w:val="00091F03"/>
    <w:rsid w:val="00092601"/>
    <w:rsid w:val="00092823"/>
    <w:rsid w:val="00093F34"/>
    <w:rsid w:val="00094E35"/>
    <w:rsid w:val="00096DC9"/>
    <w:rsid w:val="000A0752"/>
    <w:rsid w:val="000A1263"/>
    <w:rsid w:val="000A4911"/>
    <w:rsid w:val="000A6CF3"/>
    <w:rsid w:val="000A6D4A"/>
    <w:rsid w:val="000B2DD0"/>
    <w:rsid w:val="000B3271"/>
    <w:rsid w:val="000B3D48"/>
    <w:rsid w:val="000B4236"/>
    <w:rsid w:val="000B43F7"/>
    <w:rsid w:val="000B4A24"/>
    <w:rsid w:val="000B5F76"/>
    <w:rsid w:val="000B6686"/>
    <w:rsid w:val="000B7268"/>
    <w:rsid w:val="000B7BB7"/>
    <w:rsid w:val="000B7CC2"/>
    <w:rsid w:val="000C0638"/>
    <w:rsid w:val="000C2AEC"/>
    <w:rsid w:val="000C2AF2"/>
    <w:rsid w:val="000C3320"/>
    <w:rsid w:val="000C3AC0"/>
    <w:rsid w:val="000C3EE0"/>
    <w:rsid w:val="000C4E74"/>
    <w:rsid w:val="000C5531"/>
    <w:rsid w:val="000C6314"/>
    <w:rsid w:val="000C7F8E"/>
    <w:rsid w:val="000D1367"/>
    <w:rsid w:val="000D2471"/>
    <w:rsid w:val="000D478F"/>
    <w:rsid w:val="000D510E"/>
    <w:rsid w:val="000D5A52"/>
    <w:rsid w:val="000D64A8"/>
    <w:rsid w:val="000D6FB1"/>
    <w:rsid w:val="000D744B"/>
    <w:rsid w:val="000D7A90"/>
    <w:rsid w:val="000E111A"/>
    <w:rsid w:val="000E23E7"/>
    <w:rsid w:val="000E242D"/>
    <w:rsid w:val="000E37E8"/>
    <w:rsid w:val="000E4412"/>
    <w:rsid w:val="000E473B"/>
    <w:rsid w:val="000E475F"/>
    <w:rsid w:val="000E6EAD"/>
    <w:rsid w:val="000E742B"/>
    <w:rsid w:val="000E7441"/>
    <w:rsid w:val="000E7E67"/>
    <w:rsid w:val="000F0153"/>
    <w:rsid w:val="000F0700"/>
    <w:rsid w:val="000F0F4A"/>
    <w:rsid w:val="000F1921"/>
    <w:rsid w:val="000F1986"/>
    <w:rsid w:val="000F244C"/>
    <w:rsid w:val="000F295C"/>
    <w:rsid w:val="000F2D3B"/>
    <w:rsid w:val="000F32FF"/>
    <w:rsid w:val="000F582C"/>
    <w:rsid w:val="000F59A1"/>
    <w:rsid w:val="000F5C24"/>
    <w:rsid w:val="000F5FA2"/>
    <w:rsid w:val="000F66E1"/>
    <w:rsid w:val="000F6C7A"/>
    <w:rsid w:val="0010008B"/>
    <w:rsid w:val="00100384"/>
    <w:rsid w:val="00101AF0"/>
    <w:rsid w:val="001029A7"/>
    <w:rsid w:val="00102C54"/>
    <w:rsid w:val="00103BB0"/>
    <w:rsid w:val="001046D3"/>
    <w:rsid w:val="001048A6"/>
    <w:rsid w:val="00104B09"/>
    <w:rsid w:val="00104EBE"/>
    <w:rsid w:val="001060BA"/>
    <w:rsid w:val="001066C8"/>
    <w:rsid w:val="001070CC"/>
    <w:rsid w:val="001071FE"/>
    <w:rsid w:val="001100C3"/>
    <w:rsid w:val="00110DEA"/>
    <w:rsid w:val="00111397"/>
    <w:rsid w:val="001128E4"/>
    <w:rsid w:val="00113BC2"/>
    <w:rsid w:val="00114297"/>
    <w:rsid w:val="00116D83"/>
    <w:rsid w:val="00116E0B"/>
    <w:rsid w:val="00120D83"/>
    <w:rsid w:val="001214DE"/>
    <w:rsid w:val="001223B4"/>
    <w:rsid w:val="001223E9"/>
    <w:rsid w:val="00123517"/>
    <w:rsid w:val="00123982"/>
    <w:rsid w:val="00123B1B"/>
    <w:rsid w:val="00123E52"/>
    <w:rsid w:val="00124522"/>
    <w:rsid w:val="001255DF"/>
    <w:rsid w:val="0012582E"/>
    <w:rsid w:val="001277B3"/>
    <w:rsid w:val="001325BE"/>
    <w:rsid w:val="001326C2"/>
    <w:rsid w:val="001339CA"/>
    <w:rsid w:val="001346A5"/>
    <w:rsid w:val="001373BE"/>
    <w:rsid w:val="00141214"/>
    <w:rsid w:val="0014229D"/>
    <w:rsid w:val="00142AC8"/>
    <w:rsid w:val="00144F34"/>
    <w:rsid w:val="0014740F"/>
    <w:rsid w:val="001513E1"/>
    <w:rsid w:val="00151CC9"/>
    <w:rsid w:val="0015261E"/>
    <w:rsid w:val="00154A75"/>
    <w:rsid w:val="0015500F"/>
    <w:rsid w:val="001551A2"/>
    <w:rsid w:val="001568E3"/>
    <w:rsid w:val="00156D57"/>
    <w:rsid w:val="0015756C"/>
    <w:rsid w:val="00160E33"/>
    <w:rsid w:val="001611F2"/>
    <w:rsid w:val="001623F6"/>
    <w:rsid w:val="0016260B"/>
    <w:rsid w:val="00162635"/>
    <w:rsid w:val="0016284E"/>
    <w:rsid w:val="00162B21"/>
    <w:rsid w:val="00164254"/>
    <w:rsid w:val="001658F3"/>
    <w:rsid w:val="00166F47"/>
    <w:rsid w:val="001670A2"/>
    <w:rsid w:val="00170ADE"/>
    <w:rsid w:val="0017181E"/>
    <w:rsid w:val="0017187F"/>
    <w:rsid w:val="00171894"/>
    <w:rsid w:val="00171B9C"/>
    <w:rsid w:val="00172FB3"/>
    <w:rsid w:val="001739D9"/>
    <w:rsid w:val="00176CBE"/>
    <w:rsid w:val="0017739B"/>
    <w:rsid w:val="001773EA"/>
    <w:rsid w:val="00177A4B"/>
    <w:rsid w:val="00177F4E"/>
    <w:rsid w:val="001803B8"/>
    <w:rsid w:val="0018065F"/>
    <w:rsid w:val="0018328E"/>
    <w:rsid w:val="00183619"/>
    <w:rsid w:val="001870BA"/>
    <w:rsid w:val="00187A87"/>
    <w:rsid w:val="00187AC5"/>
    <w:rsid w:val="00187D03"/>
    <w:rsid w:val="0019184E"/>
    <w:rsid w:val="00192450"/>
    <w:rsid w:val="00194B7B"/>
    <w:rsid w:val="00195AEC"/>
    <w:rsid w:val="00197C4F"/>
    <w:rsid w:val="001A0E65"/>
    <w:rsid w:val="001A1561"/>
    <w:rsid w:val="001A15E7"/>
    <w:rsid w:val="001A3DCE"/>
    <w:rsid w:val="001A55D9"/>
    <w:rsid w:val="001A5F2D"/>
    <w:rsid w:val="001B1742"/>
    <w:rsid w:val="001B265C"/>
    <w:rsid w:val="001B35DD"/>
    <w:rsid w:val="001B38BC"/>
    <w:rsid w:val="001B47E5"/>
    <w:rsid w:val="001B4845"/>
    <w:rsid w:val="001B58A7"/>
    <w:rsid w:val="001B6571"/>
    <w:rsid w:val="001B79F2"/>
    <w:rsid w:val="001B7E5B"/>
    <w:rsid w:val="001C03EF"/>
    <w:rsid w:val="001C176C"/>
    <w:rsid w:val="001C1AC2"/>
    <w:rsid w:val="001C1DC3"/>
    <w:rsid w:val="001C2732"/>
    <w:rsid w:val="001C36F5"/>
    <w:rsid w:val="001C376B"/>
    <w:rsid w:val="001C6DD0"/>
    <w:rsid w:val="001C72DD"/>
    <w:rsid w:val="001C7B08"/>
    <w:rsid w:val="001D2C3F"/>
    <w:rsid w:val="001D3D7E"/>
    <w:rsid w:val="001D4224"/>
    <w:rsid w:val="001D4587"/>
    <w:rsid w:val="001D4608"/>
    <w:rsid w:val="001D49C6"/>
    <w:rsid w:val="001D6727"/>
    <w:rsid w:val="001D6ED1"/>
    <w:rsid w:val="001D6F3D"/>
    <w:rsid w:val="001D71A1"/>
    <w:rsid w:val="001D7793"/>
    <w:rsid w:val="001D79CF"/>
    <w:rsid w:val="001E0752"/>
    <w:rsid w:val="001E0899"/>
    <w:rsid w:val="001E0A7D"/>
    <w:rsid w:val="001E0DE1"/>
    <w:rsid w:val="001E1C53"/>
    <w:rsid w:val="001E1C84"/>
    <w:rsid w:val="001E2976"/>
    <w:rsid w:val="001E2C90"/>
    <w:rsid w:val="001E2F5A"/>
    <w:rsid w:val="001E5182"/>
    <w:rsid w:val="001E6864"/>
    <w:rsid w:val="001E6F4B"/>
    <w:rsid w:val="001F0060"/>
    <w:rsid w:val="001F0127"/>
    <w:rsid w:val="001F07A1"/>
    <w:rsid w:val="001F0AEC"/>
    <w:rsid w:val="001F0E3C"/>
    <w:rsid w:val="001F138A"/>
    <w:rsid w:val="001F21DD"/>
    <w:rsid w:val="001F265E"/>
    <w:rsid w:val="001F2952"/>
    <w:rsid w:val="001F2A7D"/>
    <w:rsid w:val="001F2ED1"/>
    <w:rsid w:val="001F49C9"/>
    <w:rsid w:val="001F7AB1"/>
    <w:rsid w:val="001F7F8F"/>
    <w:rsid w:val="002007DC"/>
    <w:rsid w:val="002008A5"/>
    <w:rsid w:val="00200D5E"/>
    <w:rsid w:val="00200E7E"/>
    <w:rsid w:val="0020109C"/>
    <w:rsid w:val="0020218B"/>
    <w:rsid w:val="0020245C"/>
    <w:rsid w:val="00203659"/>
    <w:rsid w:val="00203A20"/>
    <w:rsid w:val="00203D6A"/>
    <w:rsid w:val="00204238"/>
    <w:rsid w:val="0020435E"/>
    <w:rsid w:val="002063EB"/>
    <w:rsid w:val="002108FE"/>
    <w:rsid w:val="002111A9"/>
    <w:rsid w:val="00212395"/>
    <w:rsid w:val="00212998"/>
    <w:rsid w:val="00212A53"/>
    <w:rsid w:val="00212C06"/>
    <w:rsid w:val="0021333B"/>
    <w:rsid w:val="00214700"/>
    <w:rsid w:val="0021489A"/>
    <w:rsid w:val="00215422"/>
    <w:rsid w:val="00220A99"/>
    <w:rsid w:val="00223CA5"/>
    <w:rsid w:val="00223D7E"/>
    <w:rsid w:val="002249AB"/>
    <w:rsid w:val="00224AA7"/>
    <w:rsid w:val="00224D38"/>
    <w:rsid w:val="0022584A"/>
    <w:rsid w:val="00225E00"/>
    <w:rsid w:val="00227A59"/>
    <w:rsid w:val="00227F69"/>
    <w:rsid w:val="002324F3"/>
    <w:rsid w:val="00232567"/>
    <w:rsid w:val="00232F00"/>
    <w:rsid w:val="00233F5B"/>
    <w:rsid w:val="00236193"/>
    <w:rsid w:val="00236527"/>
    <w:rsid w:val="002367FC"/>
    <w:rsid w:val="00236D62"/>
    <w:rsid w:val="00236F2F"/>
    <w:rsid w:val="00240B83"/>
    <w:rsid w:val="00240BD6"/>
    <w:rsid w:val="00241556"/>
    <w:rsid w:val="002418A2"/>
    <w:rsid w:val="002437A9"/>
    <w:rsid w:val="002442DD"/>
    <w:rsid w:val="00245C4E"/>
    <w:rsid w:val="00245E02"/>
    <w:rsid w:val="00250091"/>
    <w:rsid w:val="00251707"/>
    <w:rsid w:val="00251B3B"/>
    <w:rsid w:val="00252246"/>
    <w:rsid w:val="002528A1"/>
    <w:rsid w:val="00253A56"/>
    <w:rsid w:val="00254810"/>
    <w:rsid w:val="0025542C"/>
    <w:rsid w:val="0025640B"/>
    <w:rsid w:val="00257908"/>
    <w:rsid w:val="0026154A"/>
    <w:rsid w:val="00261573"/>
    <w:rsid w:val="002620F9"/>
    <w:rsid w:val="0026288E"/>
    <w:rsid w:val="00262CFD"/>
    <w:rsid w:val="0026360E"/>
    <w:rsid w:val="00263663"/>
    <w:rsid w:val="00265080"/>
    <w:rsid w:val="00265DE5"/>
    <w:rsid w:val="002673D0"/>
    <w:rsid w:val="002673DA"/>
    <w:rsid w:val="00267657"/>
    <w:rsid w:val="00272372"/>
    <w:rsid w:val="00272A67"/>
    <w:rsid w:val="00273418"/>
    <w:rsid w:val="00275ABB"/>
    <w:rsid w:val="00277427"/>
    <w:rsid w:val="0027773A"/>
    <w:rsid w:val="00277C3F"/>
    <w:rsid w:val="00277DE7"/>
    <w:rsid w:val="0028021B"/>
    <w:rsid w:val="002804E3"/>
    <w:rsid w:val="00280A67"/>
    <w:rsid w:val="00280B54"/>
    <w:rsid w:val="00280D59"/>
    <w:rsid w:val="00281B1C"/>
    <w:rsid w:val="00283AB2"/>
    <w:rsid w:val="00283CC7"/>
    <w:rsid w:val="00285EDC"/>
    <w:rsid w:val="002901C6"/>
    <w:rsid w:val="00291563"/>
    <w:rsid w:val="002928C5"/>
    <w:rsid w:val="00292A4F"/>
    <w:rsid w:val="00292BDD"/>
    <w:rsid w:val="00293600"/>
    <w:rsid w:val="002948D8"/>
    <w:rsid w:val="00294FED"/>
    <w:rsid w:val="00295D14"/>
    <w:rsid w:val="002960CE"/>
    <w:rsid w:val="00297148"/>
    <w:rsid w:val="0029758D"/>
    <w:rsid w:val="002A0215"/>
    <w:rsid w:val="002A1169"/>
    <w:rsid w:val="002A156F"/>
    <w:rsid w:val="002A1E1C"/>
    <w:rsid w:val="002A2283"/>
    <w:rsid w:val="002A3D89"/>
    <w:rsid w:val="002A7B4F"/>
    <w:rsid w:val="002A7EC5"/>
    <w:rsid w:val="002B2BBC"/>
    <w:rsid w:val="002B2BCC"/>
    <w:rsid w:val="002B39BD"/>
    <w:rsid w:val="002B43C2"/>
    <w:rsid w:val="002B5473"/>
    <w:rsid w:val="002B54A5"/>
    <w:rsid w:val="002B61C2"/>
    <w:rsid w:val="002C05F5"/>
    <w:rsid w:val="002C0B2F"/>
    <w:rsid w:val="002C0C47"/>
    <w:rsid w:val="002C1238"/>
    <w:rsid w:val="002C144A"/>
    <w:rsid w:val="002C386B"/>
    <w:rsid w:val="002C4102"/>
    <w:rsid w:val="002C5418"/>
    <w:rsid w:val="002C608F"/>
    <w:rsid w:val="002C6B98"/>
    <w:rsid w:val="002C70F2"/>
    <w:rsid w:val="002C7792"/>
    <w:rsid w:val="002C79EA"/>
    <w:rsid w:val="002C7CC5"/>
    <w:rsid w:val="002D0BE4"/>
    <w:rsid w:val="002D1008"/>
    <w:rsid w:val="002D1F33"/>
    <w:rsid w:val="002D2152"/>
    <w:rsid w:val="002D250D"/>
    <w:rsid w:val="002D265D"/>
    <w:rsid w:val="002D3A21"/>
    <w:rsid w:val="002D406B"/>
    <w:rsid w:val="002D41E4"/>
    <w:rsid w:val="002D472B"/>
    <w:rsid w:val="002D4B83"/>
    <w:rsid w:val="002D6608"/>
    <w:rsid w:val="002D6945"/>
    <w:rsid w:val="002D6FE7"/>
    <w:rsid w:val="002D73BC"/>
    <w:rsid w:val="002D73CB"/>
    <w:rsid w:val="002E2750"/>
    <w:rsid w:val="002E2B26"/>
    <w:rsid w:val="002E34C3"/>
    <w:rsid w:val="002E45E9"/>
    <w:rsid w:val="002E5181"/>
    <w:rsid w:val="002E6B59"/>
    <w:rsid w:val="002E6F67"/>
    <w:rsid w:val="002F0ADD"/>
    <w:rsid w:val="002F1DD7"/>
    <w:rsid w:val="002F1F03"/>
    <w:rsid w:val="002F1FFB"/>
    <w:rsid w:val="002F2CCC"/>
    <w:rsid w:val="002F2F62"/>
    <w:rsid w:val="002F3BCC"/>
    <w:rsid w:val="002F47C9"/>
    <w:rsid w:val="002F4AF7"/>
    <w:rsid w:val="002F4BFD"/>
    <w:rsid w:val="002F70A1"/>
    <w:rsid w:val="002F71E1"/>
    <w:rsid w:val="002F787E"/>
    <w:rsid w:val="002F7B9E"/>
    <w:rsid w:val="002F7C09"/>
    <w:rsid w:val="003009EC"/>
    <w:rsid w:val="00301297"/>
    <w:rsid w:val="00301F82"/>
    <w:rsid w:val="00303B17"/>
    <w:rsid w:val="00303F01"/>
    <w:rsid w:val="00304991"/>
    <w:rsid w:val="00305B5D"/>
    <w:rsid w:val="0030615C"/>
    <w:rsid w:val="00306301"/>
    <w:rsid w:val="003070B9"/>
    <w:rsid w:val="00307A0D"/>
    <w:rsid w:val="00310A6D"/>
    <w:rsid w:val="0031398C"/>
    <w:rsid w:val="00313FE0"/>
    <w:rsid w:val="003141F5"/>
    <w:rsid w:val="003149F7"/>
    <w:rsid w:val="003155AD"/>
    <w:rsid w:val="00316481"/>
    <w:rsid w:val="00316561"/>
    <w:rsid w:val="00320528"/>
    <w:rsid w:val="00320568"/>
    <w:rsid w:val="003212E1"/>
    <w:rsid w:val="00321609"/>
    <w:rsid w:val="00321EC4"/>
    <w:rsid w:val="00322AF6"/>
    <w:rsid w:val="0032308B"/>
    <w:rsid w:val="00323313"/>
    <w:rsid w:val="00324C28"/>
    <w:rsid w:val="00324F75"/>
    <w:rsid w:val="003252B9"/>
    <w:rsid w:val="00325DE2"/>
    <w:rsid w:val="00326A49"/>
    <w:rsid w:val="00326DF1"/>
    <w:rsid w:val="00332B3B"/>
    <w:rsid w:val="0033366A"/>
    <w:rsid w:val="00333E63"/>
    <w:rsid w:val="00334A30"/>
    <w:rsid w:val="00336890"/>
    <w:rsid w:val="00336AC5"/>
    <w:rsid w:val="0034133A"/>
    <w:rsid w:val="00342F3B"/>
    <w:rsid w:val="00343183"/>
    <w:rsid w:val="00343A82"/>
    <w:rsid w:val="0034430E"/>
    <w:rsid w:val="003443B5"/>
    <w:rsid w:val="0034458D"/>
    <w:rsid w:val="00345326"/>
    <w:rsid w:val="003466D6"/>
    <w:rsid w:val="00346A29"/>
    <w:rsid w:val="00346A51"/>
    <w:rsid w:val="00346BE8"/>
    <w:rsid w:val="003472E4"/>
    <w:rsid w:val="00347412"/>
    <w:rsid w:val="00347595"/>
    <w:rsid w:val="00347A49"/>
    <w:rsid w:val="00347F91"/>
    <w:rsid w:val="00350B51"/>
    <w:rsid w:val="0035103C"/>
    <w:rsid w:val="003511CB"/>
    <w:rsid w:val="00351EF9"/>
    <w:rsid w:val="00352C3B"/>
    <w:rsid w:val="00353F10"/>
    <w:rsid w:val="00355AB1"/>
    <w:rsid w:val="00355DCA"/>
    <w:rsid w:val="00355E4B"/>
    <w:rsid w:val="00356475"/>
    <w:rsid w:val="00356918"/>
    <w:rsid w:val="00356B15"/>
    <w:rsid w:val="003576CB"/>
    <w:rsid w:val="00360B3D"/>
    <w:rsid w:val="00360CE2"/>
    <w:rsid w:val="00360D02"/>
    <w:rsid w:val="00361E23"/>
    <w:rsid w:val="0036374E"/>
    <w:rsid w:val="0036391C"/>
    <w:rsid w:val="00365FC8"/>
    <w:rsid w:val="003660BF"/>
    <w:rsid w:val="00366BF5"/>
    <w:rsid w:val="00367BD1"/>
    <w:rsid w:val="00367D4C"/>
    <w:rsid w:val="003702E0"/>
    <w:rsid w:val="00370FA9"/>
    <w:rsid w:val="003716A4"/>
    <w:rsid w:val="00371AB8"/>
    <w:rsid w:val="00373256"/>
    <w:rsid w:val="00373BF2"/>
    <w:rsid w:val="00374110"/>
    <w:rsid w:val="00374B6C"/>
    <w:rsid w:val="00375CDD"/>
    <w:rsid w:val="00375FCF"/>
    <w:rsid w:val="003778F3"/>
    <w:rsid w:val="00377B27"/>
    <w:rsid w:val="00377D36"/>
    <w:rsid w:val="00380C64"/>
    <w:rsid w:val="0038112A"/>
    <w:rsid w:val="003812A5"/>
    <w:rsid w:val="003814CD"/>
    <w:rsid w:val="003816D7"/>
    <w:rsid w:val="00381B16"/>
    <w:rsid w:val="00382498"/>
    <w:rsid w:val="003827A7"/>
    <w:rsid w:val="00382952"/>
    <w:rsid w:val="00383616"/>
    <w:rsid w:val="00383A88"/>
    <w:rsid w:val="00383B4C"/>
    <w:rsid w:val="00385222"/>
    <w:rsid w:val="0038598B"/>
    <w:rsid w:val="00386119"/>
    <w:rsid w:val="00387772"/>
    <w:rsid w:val="003908E0"/>
    <w:rsid w:val="00390C59"/>
    <w:rsid w:val="00390CD3"/>
    <w:rsid w:val="00391090"/>
    <w:rsid w:val="00391151"/>
    <w:rsid w:val="003921E6"/>
    <w:rsid w:val="00393042"/>
    <w:rsid w:val="003938AC"/>
    <w:rsid w:val="00393D40"/>
    <w:rsid w:val="00394230"/>
    <w:rsid w:val="00394459"/>
    <w:rsid w:val="00394A35"/>
    <w:rsid w:val="003953A3"/>
    <w:rsid w:val="003953BA"/>
    <w:rsid w:val="00396BEA"/>
    <w:rsid w:val="003A0553"/>
    <w:rsid w:val="003A0A89"/>
    <w:rsid w:val="003A15DF"/>
    <w:rsid w:val="003A1DF4"/>
    <w:rsid w:val="003A22B0"/>
    <w:rsid w:val="003A23D1"/>
    <w:rsid w:val="003A2E1E"/>
    <w:rsid w:val="003A2F21"/>
    <w:rsid w:val="003A4A50"/>
    <w:rsid w:val="003A50FF"/>
    <w:rsid w:val="003A51D1"/>
    <w:rsid w:val="003A5BF6"/>
    <w:rsid w:val="003A66CA"/>
    <w:rsid w:val="003A74D3"/>
    <w:rsid w:val="003A7594"/>
    <w:rsid w:val="003B0AB9"/>
    <w:rsid w:val="003B0C3B"/>
    <w:rsid w:val="003B104D"/>
    <w:rsid w:val="003B1C79"/>
    <w:rsid w:val="003B20E1"/>
    <w:rsid w:val="003B2409"/>
    <w:rsid w:val="003B3365"/>
    <w:rsid w:val="003B3953"/>
    <w:rsid w:val="003B39B4"/>
    <w:rsid w:val="003B4695"/>
    <w:rsid w:val="003B4B18"/>
    <w:rsid w:val="003B51BE"/>
    <w:rsid w:val="003B528B"/>
    <w:rsid w:val="003B7D0C"/>
    <w:rsid w:val="003C0D44"/>
    <w:rsid w:val="003C0ECF"/>
    <w:rsid w:val="003C179C"/>
    <w:rsid w:val="003C1E21"/>
    <w:rsid w:val="003C3D1E"/>
    <w:rsid w:val="003C4005"/>
    <w:rsid w:val="003C5721"/>
    <w:rsid w:val="003C6BDE"/>
    <w:rsid w:val="003C7968"/>
    <w:rsid w:val="003D118C"/>
    <w:rsid w:val="003D1957"/>
    <w:rsid w:val="003D4220"/>
    <w:rsid w:val="003D4FDF"/>
    <w:rsid w:val="003D5A56"/>
    <w:rsid w:val="003D6652"/>
    <w:rsid w:val="003D696B"/>
    <w:rsid w:val="003D6DB2"/>
    <w:rsid w:val="003D7BB3"/>
    <w:rsid w:val="003E0502"/>
    <w:rsid w:val="003E2E3B"/>
    <w:rsid w:val="003E405B"/>
    <w:rsid w:val="003E444D"/>
    <w:rsid w:val="003E5F17"/>
    <w:rsid w:val="003E7C1E"/>
    <w:rsid w:val="003E7E69"/>
    <w:rsid w:val="003F0BFE"/>
    <w:rsid w:val="003F12A4"/>
    <w:rsid w:val="003F1AC2"/>
    <w:rsid w:val="003F2275"/>
    <w:rsid w:val="003F2496"/>
    <w:rsid w:val="003F39FB"/>
    <w:rsid w:val="003F52E8"/>
    <w:rsid w:val="003F5608"/>
    <w:rsid w:val="003F6101"/>
    <w:rsid w:val="0040014A"/>
    <w:rsid w:val="00400AF0"/>
    <w:rsid w:val="00400C1A"/>
    <w:rsid w:val="00401E8D"/>
    <w:rsid w:val="004031D2"/>
    <w:rsid w:val="004036E7"/>
    <w:rsid w:val="00403D09"/>
    <w:rsid w:val="00405564"/>
    <w:rsid w:val="00405DFE"/>
    <w:rsid w:val="0040670A"/>
    <w:rsid w:val="00406D4A"/>
    <w:rsid w:val="0041179F"/>
    <w:rsid w:val="004138DE"/>
    <w:rsid w:val="00413DBD"/>
    <w:rsid w:val="0041557D"/>
    <w:rsid w:val="004158B5"/>
    <w:rsid w:val="00415A3F"/>
    <w:rsid w:val="00415CAF"/>
    <w:rsid w:val="00421743"/>
    <w:rsid w:val="00422318"/>
    <w:rsid w:val="00423948"/>
    <w:rsid w:val="0042408C"/>
    <w:rsid w:val="004241CA"/>
    <w:rsid w:val="00424A19"/>
    <w:rsid w:val="00425460"/>
    <w:rsid w:val="00425BA7"/>
    <w:rsid w:val="00425D72"/>
    <w:rsid w:val="0042615D"/>
    <w:rsid w:val="0042623B"/>
    <w:rsid w:val="004263D3"/>
    <w:rsid w:val="00426F86"/>
    <w:rsid w:val="00427CAB"/>
    <w:rsid w:val="004300D5"/>
    <w:rsid w:val="00430167"/>
    <w:rsid w:val="00430A0D"/>
    <w:rsid w:val="00431C92"/>
    <w:rsid w:val="004321D5"/>
    <w:rsid w:val="00433687"/>
    <w:rsid w:val="00433A31"/>
    <w:rsid w:val="00434541"/>
    <w:rsid w:val="00435408"/>
    <w:rsid w:val="0043593C"/>
    <w:rsid w:val="00436263"/>
    <w:rsid w:val="00436368"/>
    <w:rsid w:val="00437607"/>
    <w:rsid w:val="00440B60"/>
    <w:rsid w:val="004416AC"/>
    <w:rsid w:val="004419A5"/>
    <w:rsid w:val="00442663"/>
    <w:rsid w:val="004426F0"/>
    <w:rsid w:val="00444B2D"/>
    <w:rsid w:val="00445B2E"/>
    <w:rsid w:val="0045065F"/>
    <w:rsid w:val="00452275"/>
    <w:rsid w:val="00452350"/>
    <w:rsid w:val="00453395"/>
    <w:rsid w:val="00453B20"/>
    <w:rsid w:val="00454ED9"/>
    <w:rsid w:val="00455066"/>
    <w:rsid w:val="00455FD8"/>
    <w:rsid w:val="00456579"/>
    <w:rsid w:val="004566E4"/>
    <w:rsid w:val="004577AC"/>
    <w:rsid w:val="00457990"/>
    <w:rsid w:val="004603A0"/>
    <w:rsid w:val="00462FF1"/>
    <w:rsid w:val="004632BE"/>
    <w:rsid w:val="00465A59"/>
    <w:rsid w:val="00467E2F"/>
    <w:rsid w:val="004709EB"/>
    <w:rsid w:val="00471C4B"/>
    <w:rsid w:val="00473AD5"/>
    <w:rsid w:val="00473F50"/>
    <w:rsid w:val="00475F7C"/>
    <w:rsid w:val="00476E93"/>
    <w:rsid w:val="0047705F"/>
    <w:rsid w:val="0047770D"/>
    <w:rsid w:val="0048090D"/>
    <w:rsid w:val="00481B0D"/>
    <w:rsid w:val="00482ED2"/>
    <w:rsid w:val="00483532"/>
    <w:rsid w:val="004852EA"/>
    <w:rsid w:val="0048537A"/>
    <w:rsid w:val="004871A4"/>
    <w:rsid w:val="004877C6"/>
    <w:rsid w:val="00491498"/>
    <w:rsid w:val="00491693"/>
    <w:rsid w:val="00491F90"/>
    <w:rsid w:val="0049294B"/>
    <w:rsid w:val="00494494"/>
    <w:rsid w:val="0049642C"/>
    <w:rsid w:val="004967F6"/>
    <w:rsid w:val="004A0E1D"/>
    <w:rsid w:val="004A15EF"/>
    <w:rsid w:val="004A1C8D"/>
    <w:rsid w:val="004A2802"/>
    <w:rsid w:val="004A3960"/>
    <w:rsid w:val="004A43E6"/>
    <w:rsid w:val="004A6280"/>
    <w:rsid w:val="004A643B"/>
    <w:rsid w:val="004A6497"/>
    <w:rsid w:val="004A66BE"/>
    <w:rsid w:val="004A6776"/>
    <w:rsid w:val="004A72E0"/>
    <w:rsid w:val="004B00CC"/>
    <w:rsid w:val="004B0144"/>
    <w:rsid w:val="004B0E37"/>
    <w:rsid w:val="004B0E43"/>
    <w:rsid w:val="004B0F58"/>
    <w:rsid w:val="004B188B"/>
    <w:rsid w:val="004B1B9C"/>
    <w:rsid w:val="004B223E"/>
    <w:rsid w:val="004B592D"/>
    <w:rsid w:val="004B64F8"/>
    <w:rsid w:val="004B65F3"/>
    <w:rsid w:val="004C1999"/>
    <w:rsid w:val="004C231E"/>
    <w:rsid w:val="004C2DFB"/>
    <w:rsid w:val="004C45DE"/>
    <w:rsid w:val="004C5E84"/>
    <w:rsid w:val="004C6B19"/>
    <w:rsid w:val="004C7A7B"/>
    <w:rsid w:val="004D06FA"/>
    <w:rsid w:val="004D1492"/>
    <w:rsid w:val="004D20A3"/>
    <w:rsid w:val="004D22E6"/>
    <w:rsid w:val="004D3647"/>
    <w:rsid w:val="004D3BC2"/>
    <w:rsid w:val="004D4D94"/>
    <w:rsid w:val="004D56A6"/>
    <w:rsid w:val="004D66FE"/>
    <w:rsid w:val="004D7CF7"/>
    <w:rsid w:val="004D7DEB"/>
    <w:rsid w:val="004E1622"/>
    <w:rsid w:val="004E1A9E"/>
    <w:rsid w:val="004E4703"/>
    <w:rsid w:val="004E4FEB"/>
    <w:rsid w:val="004E5E26"/>
    <w:rsid w:val="004E6D55"/>
    <w:rsid w:val="004E6EFF"/>
    <w:rsid w:val="004E77EE"/>
    <w:rsid w:val="004F14C8"/>
    <w:rsid w:val="004F1E7F"/>
    <w:rsid w:val="004F1EA3"/>
    <w:rsid w:val="004F2E72"/>
    <w:rsid w:val="004F30CE"/>
    <w:rsid w:val="004F320C"/>
    <w:rsid w:val="004F5923"/>
    <w:rsid w:val="004F6595"/>
    <w:rsid w:val="004F6FA8"/>
    <w:rsid w:val="004F7181"/>
    <w:rsid w:val="00500844"/>
    <w:rsid w:val="005008CC"/>
    <w:rsid w:val="00500C16"/>
    <w:rsid w:val="00501028"/>
    <w:rsid w:val="0050251E"/>
    <w:rsid w:val="00503390"/>
    <w:rsid w:val="00504985"/>
    <w:rsid w:val="00506CFF"/>
    <w:rsid w:val="00507BB7"/>
    <w:rsid w:val="00510A61"/>
    <w:rsid w:val="005111C3"/>
    <w:rsid w:val="00511F16"/>
    <w:rsid w:val="0051500D"/>
    <w:rsid w:val="00515CD8"/>
    <w:rsid w:val="005166D0"/>
    <w:rsid w:val="00516CE8"/>
    <w:rsid w:val="00517AC6"/>
    <w:rsid w:val="005203BF"/>
    <w:rsid w:val="0052277C"/>
    <w:rsid w:val="00522991"/>
    <w:rsid w:val="00523306"/>
    <w:rsid w:val="005233D4"/>
    <w:rsid w:val="00523AF3"/>
    <w:rsid w:val="00523F6F"/>
    <w:rsid w:val="0052451B"/>
    <w:rsid w:val="00524CE6"/>
    <w:rsid w:val="00525304"/>
    <w:rsid w:val="0052555B"/>
    <w:rsid w:val="0052577A"/>
    <w:rsid w:val="00526931"/>
    <w:rsid w:val="00527322"/>
    <w:rsid w:val="0052760F"/>
    <w:rsid w:val="005302CB"/>
    <w:rsid w:val="005311BA"/>
    <w:rsid w:val="00531267"/>
    <w:rsid w:val="00532C82"/>
    <w:rsid w:val="005333FE"/>
    <w:rsid w:val="00535052"/>
    <w:rsid w:val="005354A0"/>
    <w:rsid w:val="0053773F"/>
    <w:rsid w:val="005378BB"/>
    <w:rsid w:val="00537980"/>
    <w:rsid w:val="0054008C"/>
    <w:rsid w:val="005401C2"/>
    <w:rsid w:val="00540F1F"/>
    <w:rsid w:val="0054225C"/>
    <w:rsid w:val="00542DFF"/>
    <w:rsid w:val="0054358C"/>
    <w:rsid w:val="00543BFA"/>
    <w:rsid w:val="00544093"/>
    <w:rsid w:val="00546A8D"/>
    <w:rsid w:val="005478EB"/>
    <w:rsid w:val="00550725"/>
    <w:rsid w:val="0055252D"/>
    <w:rsid w:val="0055281B"/>
    <w:rsid w:val="00552AAE"/>
    <w:rsid w:val="00552FB2"/>
    <w:rsid w:val="00554126"/>
    <w:rsid w:val="0055582E"/>
    <w:rsid w:val="0055764C"/>
    <w:rsid w:val="0056026B"/>
    <w:rsid w:val="00560901"/>
    <w:rsid w:val="0056195D"/>
    <w:rsid w:val="005619E4"/>
    <w:rsid w:val="00561D39"/>
    <w:rsid w:val="00562810"/>
    <w:rsid w:val="00563F54"/>
    <w:rsid w:val="0056663A"/>
    <w:rsid w:val="00566678"/>
    <w:rsid w:val="00566F4C"/>
    <w:rsid w:val="00567229"/>
    <w:rsid w:val="00571B0D"/>
    <w:rsid w:val="005723E8"/>
    <w:rsid w:val="00573826"/>
    <w:rsid w:val="00573C4A"/>
    <w:rsid w:val="00574233"/>
    <w:rsid w:val="00574EAC"/>
    <w:rsid w:val="0057500B"/>
    <w:rsid w:val="00576510"/>
    <w:rsid w:val="005766CF"/>
    <w:rsid w:val="0057693B"/>
    <w:rsid w:val="00580E31"/>
    <w:rsid w:val="00581FC8"/>
    <w:rsid w:val="00583722"/>
    <w:rsid w:val="00583E83"/>
    <w:rsid w:val="005846CB"/>
    <w:rsid w:val="00584B6A"/>
    <w:rsid w:val="00585147"/>
    <w:rsid w:val="0058589D"/>
    <w:rsid w:val="00587A9E"/>
    <w:rsid w:val="00587CA2"/>
    <w:rsid w:val="00590ABF"/>
    <w:rsid w:val="00591403"/>
    <w:rsid w:val="00591F45"/>
    <w:rsid w:val="00593134"/>
    <w:rsid w:val="00593E7E"/>
    <w:rsid w:val="00594E47"/>
    <w:rsid w:val="00595155"/>
    <w:rsid w:val="0059525F"/>
    <w:rsid w:val="0059573D"/>
    <w:rsid w:val="005959D2"/>
    <w:rsid w:val="005A0835"/>
    <w:rsid w:val="005A09E3"/>
    <w:rsid w:val="005A14DF"/>
    <w:rsid w:val="005A333A"/>
    <w:rsid w:val="005A4C72"/>
    <w:rsid w:val="005A5021"/>
    <w:rsid w:val="005A54A8"/>
    <w:rsid w:val="005A570A"/>
    <w:rsid w:val="005A6259"/>
    <w:rsid w:val="005A6BD5"/>
    <w:rsid w:val="005A7997"/>
    <w:rsid w:val="005B0353"/>
    <w:rsid w:val="005B0496"/>
    <w:rsid w:val="005B0CD8"/>
    <w:rsid w:val="005B16CA"/>
    <w:rsid w:val="005B1C7A"/>
    <w:rsid w:val="005B2342"/>
    <w:rsid w:val="005B405A"/>
    <w:rsid w:val="005B6387"/>
    <w:rsid w:val="005C0175"/>
    <w:rsid w:val="005C16C5"/>
    <w:rsid w:val="005C2ADD"/>
    <w:rsid w:val="005C2CC6"/>
    <w:rsid w:val="005C334B"/>
    <w:rsid w:val="005C4A63"/>
    <w:rsid w:val="005C5137"/>
    <w:rsid w:val="005C5293"/>
    <w:rsid w:val="005C6707"/>
    <w:rsid w:val="005C6C91"/>
    <w:rsid w:val="005C6CE7"/>
    <w:rsid w:val="005C7CC9"/>
    <w:rsid w:val="005C7EF9"/>
    <w:rsid w:val="005D0142"/>
    <w:rsid w:val="005D0EFD"/>
    <w:rsid w:val="005D1314"/>
    <w:rsid w:val="005D1412"/>
    <w:rsid w:val="005D1D75"/>
    <w:rsid w:val="005D1DE9"/>
    <w:rsid w:val="005D2F41"/>
    <w:rsid w:val="005D3B49"/>
    <w:rsid w:val="005D3C69"/>
    <w:rsid w:val="005D461C"/>
    <w:rsid w:val="005D5011"/>
    <w:rsid w:val="005D5D3B"/>
    <w:rsid w:val="005D798F"/>
    <w:rsid w:val="005D7E2C"/>
    <w:rsid w:val="005E03F7"/>
    <w:rsid w:val="005E0E22"/>
    <w:rsid w:val="005E10D4"/>
    <w:rsid w:val="005E1AEB"/>
    <w:rsid w:val="005E23EA"/>
    <w:rsid w:val="005E2A9F"/>
    <w:rsid w:val="005E3005"/>
    <w:rsid w:val="005E4197"/>
    <w:rsid w:val="005E4933"/>
    <w:rsid w:val="005E645B"/>
    <w:rsid w:val="005E67ED"/>
    <w:rsid w:val="005E786A"/>
    <w:rsid w:val="005E79F3"/>
    <w:rsid w:val="005E7A10"/>
    <w:rsid w:val="005F0502"/>
    <w:rsid w:val="005F13C6"/>
    <w:rsid w:val="005F2828"/>
    <w:rsid w:val="005F2B00"/>
    <w:rsid w:val="005F351F"/>
    <w:rsid w:val="005F4498"/>
    <w:rsid w:val="005F4C03"/>
    <w:rsid w:val="005F5384"/>
    <w:rsid w:val="005F5AD5"/>
    <w:rsid w:val="005F6505"/>
    <w:rsid w:val="005F68EF"/>
    <w:rsid w:val="005F6925"/>
    <w:rsid w:val="005F715E"/>
    <w:rsid w:val="00601150"/>
    <w:rsid w:val="006038C3"/>
    <w:rsid w:val="00603F8D"/>
    <w:rsid w:val="00604DB0"/>
    <w:rsid w:val="00607A1C"/>
    <w:rsid w:val="006101A2"/>
    <w:rsid w:val="0061037F"/>
    <w:rsid w:val="00610812"/>
    <w:rsid w:val="00610998"/>
    <w:rsid w:val="006127F6"/>
    <w:rsid w:val="00612A36"/>
    <w:rsid w:val="006147AE"/>
    <w:rsid w:val="00615206"/>
    <w:rsid w:val="006152AD"/>
    <w:rsid w:val="00615E5D"/>
    <w:rsid w:val="00617E05"/>
    <w:rsid w:val="006207E5"/>
    <w:rsid w:val="00621ADC"/>
    <w:rsid w:val="00621FA4"/>
    <w:rsid w:val="006238DA"/>
    <w:rsid w:val="00623C67"/>
    <w:rsid w:val="0062479E"/>
    <w:rsid w:val="00625315"/>
    <w:rsid w:val="00625E98"/>
    <w:rsid w:val="006262C9"/>
    <w:rsid w:val="00626D17"/>
    <w:rsid w:val="00632334"/>
    <w:rsid w:val="00632460"/>
    <w:rsid w:val="006329BA"/>
    <w:rsid w:val="00632B11"/>
    <w:rsid w:val="00632FA2"/>
    <w:rsid w:val="00635A08"/>
    <w:rsid w:val="00636F42"/>
    <w:rsid w:val="00637610"/>
    <w:rsid w:val="006377D3"/>
    <w:rsid w:val="00637C3B"/>
    <w:rsid w:val="00640097"/>
    <w:rsid w:val="006404C7"/>
    <w:rsid w:val="00643FEE"/>
    <w:rsid w:val="00644FC1"/>
    <w:rsid w:val="006461E3"/>
    <w:rsid w:val="00647C97"/>
    <w:rsid w:val="00650650"/>
    <w:rsid w:val="00651196"/>
    <w:rsid w:val="006513F7"/>
    <w:rsid w:val="0065229D"/>
    <w:rsid w:val="00652BA6"/>
    <w:rsid w:val="0065343D"/>
    <w:rsid w:val="00653AC2"/>
    <w:rsid w:val="00655A46"/>
    <w:rsid w:val="0065632A"/>
    <w:rsid w:val="00657D76"/>
    <w:rsid w:val="00657DB3"/>
    <w:rsid w:val="00661001"/>
    <w:rsid w:val="00662204"/>
    <w:rsid w:val="006625C7"/>
    <w:rsid w:val="0066372B"/>
    <w:rsid w:val="00663B7D"/>
    <w:rsid w:val="00664FCB"/>
    <w:rsid w:val="006651C6"/>
    <w:rsid w:val="006671EA"/>
    <w:rsid w:val="006676D4"/>
    <w:rsid w:val="00670318"/>
    <w:rsid w:val="00670FDD"/>
    <w:rsid w:val="00672D63"/>
    <w:rsid w:val="00673410"/>
    <w:rsid w:val="00673689"/>
    <w:rsid w:val="00673F86"/>
    <w:rsid w:val="006749CA"/>
    <w:rsid w:val="00675130"/>
    <w:rsid w:val="00675362"/>
    <w:rsid w:val="00675C68"/>
    <w:rsid w:val="00677300"/>
    <w:rsid w:val="00677D68"/>
    <w:rsid w:val="00677D88"/>
    <w:rsid w:val="00680B52"/>
    <w:rsid w:val="00684856"/>
    <w:rsid w:val="006878CE"/>
    <w:rsid w:val="00691365"/>
    <w:rsid w:val="00692230"/>
    <w:rsid w:val="00692736"/>
    <w:rsid w:val="0069313B"/>
    <w:rsid w:val="00694291"/>
    <w:rsid w:val="006943BB"/>
    <w:rsid w:val="0069485E"/>
    <w:rsid w:val="00695B34"/>
    <w:rsid w:val="00696B16"/>
    <w:rsid w:val="006978AE"/>
    <w:rsid w:val="006A096E"/>
    <w:rsid w:val="006A195C"/>
    <w:rsid w:val="006A29D9"/>
    <w:rsid w:val="006A2AB2"/>
    <w:rsid w:val="006A2FA8"/>
    <w:rsid w:val="006A3923"/>
    <w:rsid w:val="006A472A"/>
    <w:rsid w:val="006A5266"/>
    <w:rsid w:val="006A60E1"/>
    <w:rsid w:val="006A769C"/>
    <w:rsid w:val="006A79D6"/>
    <w:rsid w:val="006B01EA"/>
    <w:rsid w:val="006B4DDE"/>
    <w:rsid w:val="006B6E53"/>
    <w:rsid w:val="006B6FDF"/>
    <w:rsid w:val="006C0320"/>
    <w:rsid w:val="006C1CB7"/>
    <w:rsid w:val="006C1E70"/>
    <w:rsid w:val="006C216E"/>
    <w:rsid w:val="006C46ED"/>
    <w:rsid w:val="006C4EE5"/>
    <w:rsid w:val="006C4FC0"/>
    <w:rsid w:val="006C547B"/>
    <w:rsid w:val="006C6A7E"/>
    <w:rsid w:val="006C6B02"/>
    <w:rsid w:val="006C6BD9"/>
    <w:rsid w:val="006C6CF4"/>
    <w:rsid w:val="006C787B"/>
    <w:rsid w:val="006C7A6C"/>
    <w:rsid w:val="006C7BCA"/>
    <w:rsid w:val="006D4230"/>
    <w:rsid w:val="006D4FDA"/>
    <w:rsid w:val="006D560B"/>
    <w:rsid w:val="006D613E"/>
    <w:rsid w:val="006D68F8"/>
    <w:rsid w:val="006D7718"/>
    <w:rsid w:val="006D7A79"/>
    <w:rsid w:val="006D7DA9"/>
    <w:rsid w:val="006E04F7"/>
    <w:rsid w:val="006E2CF5"/>
    <w:rsid w:val="006E4343"/>
    <w:rsid w:val="006E49D9"/>
    <w:rsid w:val="006E5E65"/>
    <w:rsid w:val="006E5E80"/>
    <w:rsid w:val="006E63BB"/>
    <w:rsid w:val="006E6775"/>
    <w:rsid w:val="006F0335"/>
    <w:rsid w:val="006F092E"/>
    <w:rsid w:val="006F132A"/>
    <w:rsid w:val="006F44FD"/>
    <w:rsid w:val="006F4D87"/>
    <w:rsid w:val="006F52EA"/>
    <w:rsid w:val="006F6587"/>
    <w:rsid w:val="006F7441"/>
    <w:rsid w:val="006F767D"/>
    <w:rsid w:val="006F790A"/>
    <w:rsid w:val="0070008A"/>
    <w:rsid w:val="00700DFA"/>
    <w:rsid w:val="00701759"/>
    <w:rsid w:val="007019ED"/>
    <w:rsid w:val="00701D85"/>
    <w:rsid w:val="00701EEB"/>
    <w:rsid w:val="00702DA0"/>
    <w:rsid w:val="007038F7"/>
    <w:rsid w:val="00703BD5"/>
    <w:rsid w:val="00703F8B"/>
    <w:rsid w:val="007041A5"/>
    <w:rsid w:val="00704DF1"/>
    <w:rsid w:val="007059F6"/>
    <w:rsid w:val="0070706E"/>
    <w:rsid w:val="00707ABB"/>
    <w:rsid w:val="0071141D"/>
    <w:rsid w:val="007117B4"/>
    <w:rsid w:val="00712739"/>
    <w:rsid w:val="00712B13"/>
    <w:rsid w:val="0071305D"/>
    <w:rsid w:val="00714458"/>
    <w:rsid w:val="007149E6"/>
    <w:rsid w:val="00714F36"/>
    <w:rsid w:val="0071501E"/>
    <w:rsid w:val="00715F85"/>
    <w:rsid w:val="007175F6"/>
    <w:rsid w:val="007176EF"/>
    <w:rsid w:val="007179D4"/>
    <w:rsid w:val="00717AC0"/>
    <w:rsid w:val="00717CC9"/>
    <w:rsid w:val="00720C7D"/>
    <w:rsid w:val="00720EED"/>
    <w:rsid w:val="007214C3"/>
    <w:rsid w:val="00721773"/>
    <w:rsid w:val="007230F0"/>
    <w:rsid w:val="00723FA1"/>
    <w:rsid w:val="00725383"/>
    <w:rsid w:val="00730F8F"/>
    <w:rsid w:val="00733738"/>
    <w:rsid w:val="00733B45"/>
    <w:rsid w:val="007344F3"/>
    <w:rsid w:val="00734BA4"/>
    <w:rsid w:val="00735C37"/>
    <w:rsid w:val="00735DDD"/>
    <w:rsid w:val="007369E5"/>
    <w:rsid w:val="00737929"/>
    <w:rsid w:val="00740ABF"/>
    <w:rsid w:val="007419C6"/>
    <w:rsid w:val="007428C6"/>
    <w:rsid w:val="00743B83"/>
    <w:rsid w:val="00744C2D"/>
    <w:rsid w:val="00746A76"/>
    <w:rsid w:val="0074750B"/>
    <w:rsid w:val="007502DA"/>
    <w:rsid w:val="00750F42"/>
    <w:rsid w:val="007512C7"/>
    <w:rsid w:val="007519D7"/>
    <w:rsid w:val="00752E3C"/>
    <w:rsid w:val="007533A1"/>
    <w:rsid w:val="007535D6"/>
    <w:rsid w:val="00753AEC"/>
    <w:rsid w:val="00755025"/>
    <w:rsid w:val="007555C3"/>
    <w:rsid w:val="007558DA"/>
    <w:rsid w:val="00757956"/>
    <w:rsid w:val="0076006E"/>
    <w:rsid w:val="00760350"/>
    <w:rsid w:val="0076263D"/>
    <w:rsid w:val="00762C15"/>
    <w:rsid w:val="0076307B"/>
    <w:rsid w:val="007630CD"/>
    <w:rsid w:val="00763BDB"/>
    <w:rsid w:val="00764AB9"/>
    <w:rsid w:val="00766379"/>
    <w:rsid w:val="007664F5"/>
    <w:rsid w:val="00767A63"/>
    <w:rsid w:val="00767FA5"/>
    <w:rsid w:val="00770E22"/>
    <w:rsid w:val="0077107B"/>
    <w:rsid w:val="00771762"/>
    <w:rsid w:val="00771D14"/>
    <w:rsid w:val="00772A53"/>
    <w:rsid w:val="007735BE"/>
    <w:rsid w:val="00775DCF"/>
    <w:rsid w:val="00776CDF"/>
    <w:rsid w:val="00780534"/>
    <w:rsid w:val="007805C9"/>
    <w:rsid w:val="00780D57"/>
    <w:rsid w:val="007829D1"/>
    <w:rsid w:val="00784731"/>
    <w:rsid w:val="00785221"/>
    <w:rsid w:val="00786CC1"/>
    <w:rsid w:val="0079071F"/>
    <w:rsid w:val="0079233E"/>
    <w:rsid w:val="00792C2C"/>
    <w:rsid w:val="0079309E"/>
    <w:rsid w:val="0079351C"/>
    <w:rsid w:val="00794846"/>
    <w:rsid w:val="007950CB"/>
    <w:rsid w:val="0079575C"/>
    <w:rsid w:val="007958A9"/>
    <w:rsid w:val="00796012"/>
    <w:rsid w:val="007969FE"/>
    <w:rsid w:val="00797D6A"/>
    <w:rsid w:val="007A02D9"/>
    <w:rsid w:val="007A037C"/>
    <w:rsid w:val="007A0E7D"/>
    <w:rsid w:val="007A1720"/>
    <w:rsid w:val="007A348D"/>
    <w:rsid w:val="007A382F"/>
    <w:rsid w:val="007A4103"/>
    <w:rsid w:val="007A4E29"/>
    <w:rsid w:val="007A55DE"/>
    <w:rsid w:val="007A57AE"/>
    <w:rsid w:val="007A6A77"/>
    <w:rsid w:val="007A72E1"/>
    <w:rsid w:val="007B009C"/>
    <w:rsid w:val="007B018B"/>
    <w:rsid w:val="007B0A38"/>
    <w:rsid w:val="007B1248"/>
    <w:rsid w:val="007B326F"/>
    <w:rsid w:val="007B33A4"/>
    <w:rsid w:val="007B3885"/>
    <w:rsid w:val="007B4C95"/>
    <w:rsid w:val="007B5129"/>
    <w:rsid w:val="007B5A30"/>
    <w:rsid w:val="007B5DAC"/>
    <w:rsid w:val="007B6F3A"/>
    <w:rsid w:val="007B7B8A"/>
    <w:rsid w:val="007B7F40"/>
    <w:rsid w:val="007C0310"/>
    <w:rsid w:val="007C348B"/>
    <w:rsid w:val="007C4EA7"/>
    <w:rsid w:val="007C68A8"/>
    <w:rsid w:val="007C6CC7"/>
    <w:rsid w:val="007C7232"/>
    <w:rsid w:val="007D1598"/>
    <w:rsid w:val="007D1CD3"/>
    <w:rsid w:val="007D2874"/>
    <w:rsid w:val="007D3356"/>
    <w:rsid w:val="007D548A"/>
    <w:rsid w:val="007D66FC"/>
    <w:rsid w:val="007D6D49"/>
    <w:rsid w:val="007D7954"/>
    <w:rsid w:val="007E16E2"/>
    <w:rsid w:val="007E25F6"/>
    <w:rsid w:val="007E2D5A"/>
    <w:rsid w:val="007E480C"/>
    <w:rsid w:val="007E6C09"/>
    <w:rsid w:val="007E6C27"/>
    <w:rsid w:val="007F02C1"/>
    <w:rsid w:val="007F06CA"/>
    <w:rsid w:val="007F16F6"/>
    <w:rsid w:val="007F175B"/>
    <w:rsid w:val="007F273D"/>
    <w:rsid w:val="007F3F47"/>
    <w:rsid w:val="007F44BB"/>
    <w:rsid w:val="007F4904"/>
    <w:rsid w:val="007F50DC"/>
    <w:rsid w:val="007F524C"/>
    <w:rsid w:val="007F52F5"/>
    <w:rsid w:val="00800EB4"/>
    <w:rsid w:val="008020E0"/>
    <w:rsid w:val="008034AB"/>
    <w:rsid w:val="008051E3"/>
    <w:rsid w:val="008057B7"/>
    <w:rsid w:val="00805B73"/>
    <w:rsid w:val="00805BF1"/>
    <w:rsid w:val="00805D08"/>
    <w:rsid w:val="00806C76"/>
    <w:rsid w:val="008072A5"/>
    <w:rsid w:val="008074BC"/>
    <w:rsid w:val="008076A7"/>
    <w:rsid w:val="00807757"/>
    <w:rsid w:val="00810D6B"/>
    <w:rsid w:val="00814AC5"/>
    <w:rsid w:val="00814F36"/>
    <w:rsid w:val="008164D5"/>
    <w:rsid w:val="0081669B"/>
    <w:rsid w:val="00817F4C"/>
    <w:rsid w:val="0082135B"/>
    <w:rsid w:val="008218FD"/>
    <w:rsid w:val="00823B84"/>
    <w:rsid w:val="00824240"/>
    <w:rsid w:val="008260D3"/>
    <w:rsid w:val="008272A3"/>
    <w:rsid w:val="00830643"/>
    <w:rsid w:val="00831FA3"/>
    <w:rsid w:val="00832603"/>
    <w:rsid w:val="00832DF1"/>
    <w:rsid w:val="00833387"/>
    <w:rsid w:val="00833417"/>
    <w:rsid w:val="00834550"/>
    <w:rsid w:val="00834C98"/>
    <w:rsid w:val="00834CEC"/>
    <w:rsid w:val="00835138"/>
    <w:rsid w:val="008354D3"/>
    <w:rsid w:val="00835700"/>
    <w:rsid w:val="008415DA"/>
    <w:rsid w:val="00841A65"/>
    <w:rsid w:val="00841F7D"/>
    <w:rsid w:val="00844218"/>
    <w:rsid w:val="00845DDC"/>
    <w:rsid w:val="008478A1"/>
    <w:rsid w:val="00851422"/>
    <w:rsid w:val="0085152D"/>
    <w:rsid w:val="00851679"/>
    <w:rsid w:val="00852372"/>
    <w:rsid w:val="008527A0"/>
    <w:rsid w:val="00854B92"/>
    <w:rsid w:val="00854BFB"/>
    <w:rsid w:val="00855A26"/>
    <w:rsid w:val="00855EF2"/>
    <w:rsid w:val="008560F5"/>
    <w:rsid w:val="008569D4"/>
    <w:rsid w:val="0085719D"/>
    <w:rsid w:val="008619A8"/>
    <w:rsid w:val="00861AD2"/>
    <w:rsid w:val="008622F0"/>
    <w:rsid w:val="00862D99"/>
    <w:rsid w:val="0086370C"/>
    <w:rsid w:val="00863870"/>
    <w:rsid w:val="00863E18"/>
    <w:rsid w:val="00864B4C"/>
    <w:rsid w:val="00867A5B"/>
    <w:rsid w:val="00870935"/>
    <w:rsid w:val="00870EAE"/>
    <w:rsid w:val="008718E6"/>
    <w:rsid w:val="00873534"/>
    <w:rsid w:val="00873B6B"/>
    <w:rsid w:val="008744ED"/>
    <w:rsid w:val="00876654"/>
    <w:rsid w:val="00877192"/>
    <w:rsid w:val="00877438"/>
    <w:rsid w:val="00880427"/>
    <w:rsid w:val="00880BF9"/>
    <w:rsid w:val="00882223"/>
    <w:rsid w:val="00884A59"/>
    <w:rsid w:val="00887E81"/>
    <w:rsid w:val="008903F3"/>
    <w:rsid w:val="00894229"/>
    <w:rsid w:val="008949EF"/>
    <w:rsid w:val="00895ADF"/>
    <w:rsid w:val="00895F07"/>
    <w:rsid w:val="00896081"/>
    <w:rsid w:val="0089642E"/>
    <w:rsid w:val="00896F40"/>
    <w:rsid w:val="008972E3"/>
    <w:rsid w:val="008A06B9"/>
    <w:rsid w:val="008A0BB2"/>
    <w:rsid w:val="008A0F02"/>
    <w:rsid w:val="008A1C05"/>
    <w:rsid w:val="008A4116"/>
    <w:rsid w:val="008A5C46"/>
    <w:rsid w:val="008A6076"/>
    <w:rsid w:val="008B1595"/>
    <w:rsid w:val="008B367C"/>
    <w:rsid w:val="008B371F"/>
    <w:rsid w:val="008B4555"/>
    <w:rsid w:val="008B477E"/>
    <w:rsid w:val="008B537A"/>
    <w:rsid w:val="008B5951"/>
    <w:rsid w:val="008B6243"/>
    <w:rsid w:val="008B6B12"/>
    <w:rsid w:val="008B6D82"/>
    <w:rsid w:val="008B787B"/>
    <w:rsid w:val="008B7B8C"/>
    <w:rsid w:val="008B7DBB"/>
    <w:rsid w:val="008C0F15"/>
    <w:rsid w:val="008C17D8"/>
    <w:rsid w:val="008C2207"/>
    <w:rsid w:val="008C3252"/>
    <w:rsid w:val="008C504E"/>
    <w:rsid w:val="008C5D5F"/>
    <w:rsid w:val="008C6154"/>
    <w:rsid w:val="008C65F1"/>
    <w:rsid w:val="008C6BC8"/>
    <w:rsid w:val="008C7D41"/>
    <w:rsid w:val="008D173A"/>
    <w:rsid w:val="008D1D8B"/>
    <w:rsid w:val="008D376F"/>
    <w:rsid w:val="008D5D51"/>
    <w:rsid w:val="008D6B71"/>
    <w:rsid w:val="008D7A61"/>
    <w:rsid w:val="008D7A7C"/>
    <w:rsid w:val="008E01E0"/>
    <w:rsid w:val="008E020D"/>
    <w:rsid w:val="008E1728"/>
    <w:rsid w:val="008E18B3"/>
    <w:rsid w:val="008E43F0"/>
    <w:rsid w:val="008E5217"/>
    <w:rsid w:val="008E67BF"/>
    <w:rsid w:val="008F1FA3"/>
    <w:rsid w:val="008F220D"/>
    <w:rsid w:val="008F3630"/>
    <w:rsid w:val="008F719C"/>
    <w:rsid w:val="008F7E2A"/>
    <w:rsid w:val="009004E9"/>
    <w:rsid w:val="00901172"/>
    <w:rsid w:val="00901A56"/>
    <w:rsid w:val="00902170"/>
    <w:rsid w:val="00902312"/>
    <w:rsid w:val="00902C00"/>
    <w:rsid w:val="009032DF"/>
    <w:rsid w:val="0090370A"/>
    <w:rsid w:val="00903C60"/>
    <w:rsid w:val="00904E1D"/>
    <w:rsid w:val="00905692"/>
    <w:rsid w:val="00907D19"/>
    <w:rsid w:val="0091008B"/>
    <w:rsid w:val="009100BF"/>
    <w:rsid w:val="00911A80"/>
    <w:rsid w:val="00911B05"/>
    <w:rsid w:val="0091317C"/>
    <w:rsid w:val="00913860"/>
    <w:rsid w:val="009140A6"/>
    <w:rsid w:val="00914413"/>
    <w:rsid w:val="009156D2"/>
    <w:rsid w:val="00916284"/>
    <w:rsid w:val="00917847"/>
    <w:rsid w:val="009207CB"/>
    <w:rsid w:val="009212C8"/>
    <w:rsid w:val="0092274B"/>
    <w:rsid w:val="00922F09"/>
    <w:rsid w:val="00923AE0"/>
    <w:rsid w:val="00923D9E"/>
    <w:rsid w:val="0092458B"/>
    <w:rsid w:val="00924E90"/>
    <w:rsid w:val="0092521D"/>
    <w:rsid w:val="009256D9"/>
    <w:rsid w:val="00925D17"/>
    <w:rsid w:val="00925DDC"/>
    <w:rsid w:val="00926BA1"/>
    <w:rsid w:val="00926E91"/>
    <w:rsid w:val="00926F6A"/>
    <w:rsid w:val="0093001E"/>
    <w:rsid w:val="00930B90"/>
    <w:rsid w:val="00930F8B"/>
    <w:rsid w:val="00932279"/>
    <w:rsid w:val="0093328C"/>
    <w:rsid w:val="0093530A"/>
    <w:rsid w:val="00937454"/>
    <w:rsid w:val="00940313"/>
    <w:rsid w:val="00941560"/>
    <w:rsid w:val="009422A8"/>
    <w:rsid w:val="009429C2"/>
    <w:rsid w:val="0094369A"/>
    <w:rsid w:val="009438C8"/>
    <w:rsid w:val="009445E9"/>
    <w:rsid w:val="00945AAD"/>
    <w:rsid w:val="00946D2B"/>
    <w:rsid w:val="009504EC"/>
    <w:rsid w:val="00950B42"/>
    <w:rsid w:val="00950B90"/>
    <w:rsid w:val="00950DF8"/>
    <w:rsid w:val="00952DA3"/>
    <w:rsid w:val="00952FA8"/>
    <w:rsid w:val="009550DE"/>
    <w:rsid w:val="00955C6F"/>
    <w:rsid w:val="0095657F"/>
    <w:rsid w:val="00956B97"/>
    <w:rsid w:val="00957155"/>
    <w:rsid w:val="00957E0D"/>
    <w:rsid w:val="009600BD"/>
    <w:rsid w:val="00960287"/>
    <w:rsid w:val="00961C4A"/>
    <w:rsid w:val="00961C7B"/>
    <w:rsid w:val="009637E3"/>
    <w:rsid w:val="00965956"/>
    <w:rsid w:val="0096712D"/>
    <w:rsid w:val="00967569"/>
    <w:rsid w:val="00967B21"/>
    <w:rsid w:val="0097066E"/>
    <w:rsid w:val="009715F5"/>
    <w:rsid w:val="00973245"/>
    <w:rsid w:val="00973288"/>
    <w:rsid w:val="0097349F"/>
    <w:rsid w:val="0097525F"/>
    <w:rsid w:val="00975E9B"/>
    <w:rsid w:val="00976140"/>
    <w:rsid w:val="009824F0"/>
    <w:rsid w:val="00983A02"/>
    <w:rsid w:val="00983B52"/>
    <w:rsid w:val="00983F71"/>
    <w:rsid w:val="0098418A"/>
    <w:rsid w:val="009862CD"/>
    <w:rsid w:val="009863FF"/>
    <w:rsid w:val="00986B23"/>
    <w:rsid w:val="00986C65"/>
    <w:rsid w:val="00987983"/>
    <w:rsid w:val="00987CA9"/>
    <w:rsid w:val="009901A3"/>
    <w:rsid w:val="0099268D"/>
    <w:rsid w:val="00993C11"/>
    <w:rsid w:val="00993D69"/>
    <w:rsid w:val="009946B3"/>
    <w:rsid w:val="00994AA5"/>
    <w:rsid w:val="00995664"/>
    <w:rsid w:val="009958AB"/>
    <w:rsid w:val="00995A4C"/>
    <w:rsid w:val="0099673F"/>
    <w:rsid w:val="009979D6"/>
    <w:rsid w:val="009A014B"/>
    <w:rsid w:val="009A08D7"/>
    <w:rsid w:val="009A1EDB"/>
    <w:rsid w:val="009A2E5D"/>
    <w:rsid w:val="009A3101"/>
    <w:rsid w:val="009A46DB"/>
    <w:rsid w:val="009A5458"/>
    <w:rsid w:val="009A5E62"/>
    <w:rsid w:val="009A7A53"/>
    <w:rsid w:val="009A7CA9"/>
    <w:rsid w:val="009B12B6"/>
    <w:rsid w:val="009B12C6"/>
    <w:rsid w:val="009B3898"/>
    <w:rsid w:val="009B4007"/>
    <w:rsid w:val="009B426C"/>
    <w:rsid w:val="009B6E67"/>
    <w:rsid w:val="009B7E8B"/>
    <w:rsid w:val="009C017C"/>
    <w:rsid w:val="009C1C23"/>
    <w:rsid w:val="009C2C66"/>
    <w:rsid w:val="009C3B01"/>
    <w:rsid w:val="009C46FB"/>
    <w:rsid w:val="009C5BA3"/>
    <w:rsid w:val="009C5C10"/>
    <w:rsid w:val="009C7523"/>
    <w:rsid w:val="009D0659"/>
    <w:rsid w:val="009D0696"/>
    <w:rsid w:val="009D0C79"/>
    <w:rsid w:val="009D154B"/>
    <w:rsid w:val="009D17CF"/>
    <w:rsid w:val="009D2669"/>
    <w:rsid w:val="009D296A"/>
    <w:rsid w:val="009D31ED"/>
    <w:rsid w:val="009D67D2"/>
    <w:rsid w:val="009D708D"/>
    <w:rsid w:val="009D726F"/>
    <w:rsid w:val="009E0BD5"/>
    <w:rsid w:val="009E1088"/>
    <w:rsid w:val="009E2A2E"/>
    <w:rsid w:val="009E3131"/>
    <w:rsid w:val="009E3669"/>
    <w:rsid w:val="009E7260"/>
    <w:rsid w:val="009F10DB"/>
    <w:rsid w:val="009F1F82"/>
    <w:rsid w:val="009F291A"/>
    <w:rsid w:val="009F3389"/>
    <w:rsid w:val="009F362F"/>
    <w:rsid w:val="009F394D"/>
    <w:rsid w:val="009F56DC"/>
    <w:rsid w:val="009F5C02"/>
    <w:rsid w:val="009F7057"/>
    <w:rsid w:val="00A00EF1"/>
    <w:rsid w:val="00A0164E"/>
    <w:rsid w:val="00A01666"/>
    <w:rsid w:val="00A0232A"/>
    <w:rsid w:val="00A03026"/>
    <w:rsid w:val="00A04E52"/>
    <w:rsid w:val="00A0522F"/>
    <w:rsid w:val="00A055E3"/>
    <w:rsid w:val="00A058A9"/>
    <w:rsid w:val="00A05E35"/>
    <w:rsid w:val="00A061D8"/>
    <w:rsid w:val="00A0635C"/>
    <w:rsid w:val="00A068BC"/>
    <w:rsid w:val="00A07085"/>
    <w:rsid w:val="00A07C66"/>
    <w:rsid w:val="00A12501"/>
    <w:rsid w:val="00A127B0"/>
    <w:rsid w:val="00A12EEF"/>
    <w:rsid w:val="00A1522B"/>
    <w:rsid w:val="00A15D2C"/>
    <w:rsid w:val="00A16146"/>
    <w:rsid w:val="00A173FE"/>
    <w:rsid w:val="00A17CDF"/>
    <w:rsid w:val="00A17D72"/>
    <w:rsid w:val="00A17E6B"/>
    <w:rsid w:val="00A20526"/>
    <w:rsid w:val="00A2059B"/>
    <w:rsid w:val="00A20847"/>
    <w:rsid w:val="00A20EC8"/>
    <w:rsid w:val="00A21156"/>
    <w:rsid w:val="00A21787"/>
    <w:rsid w:val="00A21BD1"/>
    <w:rsid w:val="00A2231C"/>
    <w:rsid w:val="00A23314"/>
    <w:rsid w:val="00A24B00"/>
    <w:rsid w:val="00A2541E"/>
    <w:rsid w:val="00A269E1"/>
    <w:rsid w:val="00A2749E"/>
    <w:rsid w:val="00A3096F"/>
    <w:rsid w:val="00A310D5"/>
    <w:rsid w:val="00A32F0E"/>
    <w:rsid w:val="00A34C34"/>
    <w:rsid w:val="00A34C76"/>
    <w:rsid w:val="00A34F0E"/>
    <w:rsid w:val="00A355B4"/>
    <w:rsid w:val="00A35BF2"/>
    <w:rsid w:val="00A3617B"/>
    <w:rsid w:val="00A36325"/>
    <w:rsid w:val="00A36D6B"/>
    <w:rsid w:val="00A41051"/>
    <w:rsid w:val="00A4155A"/>
    <w:rsid w:val="00A41FF3"/>
    <w:rsid w:val="00A4335B"/>
    <w:rsid w:val="00A43812"/>
    <w:rsid w:val="00A44952"/>
    <w:rsid w:val="00A45132"/>
    <w:rsid w:val="00A47865"/>
    <w:rsid w:val="00A47E3C"/>
    <w:rsid w:val="00A50EC0"/>
    <w:rsid w:val="00A52843"/>
    <w:rsid w:val="00A546B7"/>
    <w:rsid w:val="00A5475D"/>
    <w:rsid w:val="00A55ECE"/>
    <w:rsid w:val="00A56E04"/>
    <w:rsid w:val="00A5783E"/>
    <w:rsid w:val="00A57C5B"/>
    <w:rsid w:val="00A61D9C"/>
    <w:rsid w:val="00A62032"/>
    <w:rsid w:val="00A63E8E"/>
    <w:rsid w:val="00A6455E"/>
    <w:rsid w:val="00A65E7E"/>
    <w:rsid w:val="00A66367"/>
    <w:rsid w:val="00A66750"/>
    <w:rsid w:val="00A70562"/>
    <w:rsid w:val="00A713B3"/>
    <w:rsid w:val="00A71A6F"/>
    <w:rsid w:val="00A725FF"/>
    <w:rsid w:val="00A72E6D"/>
    <w:rsid w:val="00A73BA9"/>
    <w:rsid w:val="00A73D39"/>
    <w:rsid w:val="00A748B2"/>
    <w:rsid w:val="00A74B37"/>
    <w:rsid w:val="00A75F60"/>
    <w:rsid w:val="00A75FF4"/>
    <w:rsid w:val="00A76ACF"/>
    <w:rsid w:val="00A76DAE"/>
    <w:rsid w:val="00A76EEE"/>
    <w:rsid w:val="00A7785F"/>
    <w:rsid w:val="00A80A22"/>
    <w:rsid w:val="00A823DA"/>
    <w:rsid w:val="00A82A12"/>
    <w:rsid w:val="00A82C22"/>
    <w:rsid w:val="00A84243"/>
    <w:rsid w:val="00A8611A"/>
    <w:rsid w:val="00A870A6"/>
    <w:rsid w:val="00A8763A"/>
    <w:rsid w:val="00A90D9D"/>
    <w:rsid w:val="00A90E1B"/>
    <w:rsid w:val="00A90E49"/>
    <w:rsid w:val="00A9107F"/>
    <w:rsid w:val="00A92716"/>
    <w:rsid w:val="00A94FA0"/>
    <w:rsid w:val="00A964E6"/>
    <w:rsid w:val="00A97D12"/>
    <w:rsid w:val="00AA07A9"/>
    <w:rsid w:val="00AA135B"/>
    <w:rsid w:val="00AA18A9"/>
    <w:rsid w:val="00AA1CE1"/>
    <w:rsid w:val="00AA2F90"/>
    <w:rsid w:val="00AA388F"/>
    <w:rsid w:val="00AA3AA2"/>
    <w:rsid w:val="00AA4992"/>
    <w:rsid w:val="00AA4B96"/>
    <w:rsid w:val="00AA518A"/>
    <w:rsid w:val="00AA5825"/>
    <w:rsid w:val="00AA5FAC"/>
    <w:rsid w:val="00AA5FEA"/>
    <w:rsid w:val="00AA675B"/>
    <w:rsid w:val="00AA6EFE"/>
    <w:rsid w:val="00AA7CFA"/>
    <w:rsid w:val="00AB0FDC"/>
    <w:rsid w:val="00AB2069"/>
    <w:rsid w:val="00AB3A6F"/>
    <w:rsid w:val="00AB604D"/>
    <w:rsid w:val="00AC0ABF"/>
    <w:rsid w:val="00AC0F85"/>
    <w:rsid w:val="00AC1072"/>
    <w:rsid w:val="00AC156C"/>
    <w:rsid w:val="00AC1B84"/>
    <w:rsid w:val="00AC1CB4"/>
    <w:rsid w:val="00AC3BB5"/>
    <w:rsid w:val="00AC5F57"/>
    <w:rsid w:val="00AC605F"/>
    <w:rsid w:val="00AC7BF1"/>
    <w:rsid w:val="00AD0033"/>
    <w:rsid w:val="00AD0380"/>
    <w:rsid w:val="00AD050F"/>
    <w:rsid w:val="00AD0B8E"/>
    <w:rsid w:val="00AD285E"/>
    <w:rsid w:val="00AD3408"/>
    <w:rsid w:val="00AD5409"/>
    <w:rsid w:val="00AD6513"/>
    <w:rsid w:val="00AD6892"/>
    <w:rsid w:val="00AD7066"/>
    <w:rsid w:val="00AE111F"/>
    <w:rsid w:val="00AE127C"/>
    <w:rsid w:val="00AE203E"/>
    <w:rsid w:val="00AE3827"/>
    <w:rsid w:val="00AE6B9A"/>
    <w:rsid w:val="00AE7D6B"/>
    <w:rsid w:val="00AE7F75"/>
    <w:rsid w:val="00AF0B47"/>
    <w:rsid w:val="00AF0D15"/>
    <w:rsid w:val="00AF196B"/>
    <w:rsid w:val="00AF43A6"/>
    <w:rsid w:val="00AF5D21"/>
    <w:rsid w:val="00AF6277"/>
    <w:rsid w:val="00AF6E71"/>
    <w:rsid w:val="00AF758B"/>
    <w:rsid w:val="00AF7DCF"/>
    <w:rsid w:val="00B0011D"/>
    <w:rsid w:val="00B001D8"/>
    <w:rsid w:val="00B023E5"/>
    <w:rsid w:val="00B030A8"/>
    <w:rsid w:val="00B037E4"/>
    <w:rsid w:val="00B043A8"/>
    <w:rsid w:val="00B0542B"/>
    <w:rsid w:val="00B055B1"/>
    <w:rsid w:val="00B06B63"/>
    <w:rsid w:val="00B07A01"/>
    <w:rsid w:val="00B07A32"/>
    <w:rsid w:val="00B126AC"/>
    <w:rsid w:val="00B14023"/>
    <w:rsid w:val="00B142EB"/>
    <w:rsid w:val="00B144C8"/>
    <w:rsid w:val="00B15719"/>
    <w:rsid w:val="00B16FE9"/>
    <w:rsid w:val="00B17AA5"/>
    <w:rsid w:val="00B17D45"/>
    <w:rsid w:val="00B21864"/>
    <w:rsid w:val="00B23E26"/>
    <w:rsid w:val="00B25232"/>
    <w:rsid w:val="00B25C53"/>
    <w:rsid w:val="00B261E2"/>
    <w:rsid w:val="00B27F80"/>
    <w:rsid w:val="00B3171F"/>
    <w:rsid w:val="00B3316C"/>
    <w:rsid w:val="00B34E6B"/>
    <w:rsid w:val="00B35C9E"/>
    <w:rsid w:val="00B36127"/>
    <w:rsid w:val="00B361DD"/>
    <w:rsid w:val="00B36915"/>
    <w:rsid w:val="00B3786E"/>
    <w:rsid w:val="00B4046B"/>
    <w:rsid w:val="00B408E6"/>
    <w:rsid w:val="00B40EC5"/>
    <w:rsid w:val="00B41480"/>
    <w:rsid w:val="00B414DD"/>
    <w:rsid w:val="00B4251B"/>
    <w:rsid w:val="00B426A4"/>
    <w:rsid w:val="00B42FCF"/>
    <w:rsid w:val="00B440FD"/>
    <w:rsid w:val="00B45EC9"/>
    <w:rsid w:val="00B4676D"/>
    <w:rsid w:val="00B4781E"/>
    <w:rsid w:val="00B51181"/>
    <w:rsid w:val="00B52AE4"/>
    <w:rsid w:val="00B5363C"/>
    <w:rsid w:val="00B537FA"/>
    <w:rsid w:val="00B54331"/>
    <w:rsid w:val="00B54D66"/>
    <w:rsid w:val="00B54E92"/>
    <w:rsid w:val="00B55C37"/>
    <w:rsid w:val="00B55FB7"/>
    <w:rsid w:val="00B56C96"/>
    <w:rsid w:val="00B573A9"/>
    <w:rsid w:val="00B608CD"/>
    <w:rsid w:val="00B61B23"/>
    <w:rsid w:val="00B61E00"/>
    <w:rsid w:val="00B6205B"/>
    <w:rsid w:val="00B62501"/>
    <w:rsid w:val="00B62755"/>
    <w:rsid w:val="00B62E63"/>
    <w:rsid w:val="00B6436D"/>
    <w:rsid w:val="00B64689"/>
    <w:rsid w:val="00B64B2C"/>
    <w:rsid w:val="00B64FEC"/>
    <w:rsid w:val="00B668C0"/>
    <w:rsid w:val="00B67B66"/>
    <w:rsid w:val="00B67F46"/>
    <w:rsid w:val="00B7143E"/>
    <w:rsid w:val="00B72D8D"/>
    <w:rsid w:val="00B73C0F"/>
    <w:rsid w:val="00B741EE"/>
    <w:rsid w:val="00B7475D"/>
    <w:rsid w:val="00B74EC2"/>
    <w:rsid w:val="00B764F8"/>
    <w:rsid w:val="00B76946"/>
    <w:rsid w:val="00B76F25"/>
    <w:rsid w:val="00B777F7"/>
    <w:rsid w:val="00B805F5"/>
    <w:rsid w:val="00B8237C"/>
    <w:rsid w:val="00B82BE1"/>
    <w:rsid w:val="00B87ABD"/>
    <w:rsid w:val="00B91A13"/>
    <w:rsid w:val="00B9424A"/>
    <w:rsid w:val="00B95172"/>
    <w:rsid w:val="00B958B2"/>
    <w:rsid w:val="00B9692F"/>
    <w:rsid w:val="00BA0803"/>
    <w:rsid w:val="00BA248E"/>
    <w:rsid w:val="00BA3A6E"/>
    <w:rsid w:val="00BA47F3"/>
    <w:rsid w:val="00BA4EED"/>
    <w:rsid w:val="00BA7D46"/>
    <w:rsid w:val="00BB0066"/>
    <w:rsid w:val="00BB16EF"/>
    <w:rsid w:val="00BB19FE"/>
    <w:rsid w:val="00BB24D2"/>
    <w:rsid w:val="00BB332E"/>
    <w:rsid w:val="00BB3AE0"/>
    <w:rsid w:val="00BB3EEA"/>
    <w:rsid w:val="00BB6CC3"/>
    <w:rsid w:val="00BC03DB"/>
    <w:rsid w:val="00BC09A1"/>
    <w:rsid w:val="00BC0A27"/>
    <w:rsid w:val="00BC0D7C"/>
    <w:rsid w:val="00BC163A"/>
    <w:rsid w:val="00BC1CB8"/>
    <w:rsid w:val="00BC1FF0"/>
    <w:rsid w:val="00BC21ED"/>
    <w:rsid w:val="00BC2685"/>
    <w:rsid w:val="00BC4706"/>
    <w:rsid w:val="00BC5AC9"/>
    <w:rsid w:val="00BC6D78"/>
    <w:rsid w:val="00BD1C6A"/>
    <w:rsid w:val="00BD40D6"/>
    <w:rsid w:val="00BD5103"/>
    <w:rsid w:val="00BD52F0"/>
    <w:rsid w:val="00BD58B4"/>
    <w:rsid w:val="00BD64CD"/>
    <w:rsid w:val="00BD6710"/>
    <w:rsid w:val="00BD72B5"/>
    <w:rsid w:val="00BE020C"/>
    <w:rsid w:val="00BE11D6"/>
    <w:rsid w:val="00BE2736"/>
    <w:rsid w:val="00BE3441"/>
    <w:rsid w:val="00BE3C00"/>
    <w:rsid w:val="00BE3C57"/>
    <w:rsid w:val="00BE4341"/>
    <w:rsid w:val="00BE6438"/>
    <w:rsid w:val="00BE7C65"/>
    <w:rsid w:val="00BE7DE0"/>
    <w:rsid w:val="00BE7F1A"/>
    <w:rsid w:val="00BF059F"/>
    <w:rsid w:val="00BF14E5"/>
    <w:rsid w:val="00BF1FEB"/>
    <w:rsid w:val="00BF25A9"/>
    <w:rsid w:val="00BF25AD"/>
    <w:rsid w:val="00BF4986"/>
    <w:rsid w:val="00BF50A2"/>
    <w:rsid w:val="00BF519F"/>
    <w:rsid w:val="00BF52C2"/>
    <w:rsid w:val="00BF5382"/>
    <w:rsid w:val="00BF6349"/>
    <w:rsid w:val="00BF6D2F"/>
    <w:rsid w:val="00C01C4B"/>
    <w:rsid w:val="00C0202E"/>
    <w:rsid w:val="00C025CE"/>
    <w:rsid w:val="00C026E4"/>
    <w:rsid w:val="00C02E59"/>
    <w:rsid w:val="00C030E2"/>
    <w:rsid w:val="00C03274"/>
    <w:rsid w:val="00C043EB"/>
    <w:rsid w:val="00C05D55"/>
    <w:rsid w:val="00C06FB0"/>
    <w:rsid w:val="00C13C50"/>
    <w:rsid w:val="00C14B36"/>
    <w:rsid w:val="00C14C14"/>
    <w:rsid w:val="00C15091"/>
    <w:rsid w:val="00C15175"/>
    <w:rsid w:val="00C15E9C"/>
    <w:rsid w:val="00C16122"/>
    <w:rsid w:val="00C163CE"/>
    <w:rsid w:val="00C17DAB"/>
    <w:rsid w:val="00C20959"/>
    <w:rsid w:val="00C21D69"/>
    <w:rsid w:val="00C21DC4"/>
    <w:rsid w:val="00C23122"/>
    <w:rsid w:val="00C238DA"/>
    <w:rsid w:val="00C23FED"/>
    <w:rsid w:val="00C24210"/>
    <w:rsid w:val="00C24B99"/>
    <w:rsid w:val="00C25027"/>
    <w:rsid w:val="00C25A82"/>
    <w:rsid w:val="00C25FCA"/>
    <w:rsid w:val="00C262E6"/>
    <w:rsid w:val="00C26341"/>
    <w:rsid w:val="00C26830"/>
    <w:rsid w:val="00C33167"/>
    <w:rsid w:val="00C33572"/>
    <w:rsid w:val="00C3411B"/>
    <w:rsid w:val="00C345C8"/>
    <w:rsid w:val="00C355C0"/>
    <w:rsid w:val="00C37DB8"/>
    <w:rsid w:val="00C43DF9"/>
    <w:rsid w:val="00C44176"/>
    <w:rsid w:val="00C44A40"/>
    <w:rsid w:val="00C4524C"/>
    <w:rsid w:val="00C4560D"/>
    <w:rsid w:val="00C4615A"/>
    <w:rsid w:val="00C46388"/>
    <w:rsid w:val="00C46729"/>
    <w:rsid w:val="00C504E7"/>
    <w:rsid w:val="00C5145D"/>
    <w:rsid w:val="00C51DD3"/>
    <w:rsid w:val="00C5258B"/>
    <w:rsid w:val="00C52653"/>
    <w:rsid w:val="00C53D92"/>
    <w:rsid w:val="00C546AF"/>
    <w:rsid w:val="00C546E2"/>
    <w:rsid w:val="00C54C4E"/>
    <w:rsid w:val="00C55666"/>
    <w:rsid w:val="00C556CD"/>
    <w:rsid w:val="00C556D0"/>
    <w:rsid w:val="00C55E08"/>
    <w:rsid w:val="00C572F9"/>
    <w:rsid w:val="00C574DA"/>
    <w:rsid w:val="00C57512"/>
    <w:rsid w:val="00C616A3"/>
    <w:rsid w:val="00C6222D"/>
    <w:rsid w:val="00C6283B"/>
    <w:rsid w:val="00C631FA"/>
    <w:rsid w:val="00C65121"/>
    <w:rsid w:val="00C65478"/>
    <w:rsid w:val="00C667B6"/>
    <w:rsid w:val="00C700BB"/>
    <w:rsid w:val="00C70D9A"/>
    <w:rsid w:val="00C7182B"/>
    <w:rsid w:val="00C7192E"/>
    <w:rsid w:val="00C721BE"/>
    <w:rsid w:val="00C72B9E"/>
    <w:rsid w:val="00C73921"/>
    <w:rsid w:val="00C73BB2"/>
    <w:rsid w:val="00C74CA4"/>
    <w:rsid w:val="00C755FF"/>
    <w:rsid w:val="00C76319"/>
    <w:rsid w:val="00C7641D"/>
    <w:rsid w:val="00C76F4C"/>
    <w:rsid w:val="00C821BD"/>
    <w:rsid w:val="00C8270F"/>
    <w:rsid w:val="00C829B4"/>
    <w:rsid w:val="00C837EF"/>
    <w:rsid w:val="00C850CD"/>
    <w:rsid w:val="00C8597E"/>
    <w:rsid w:val="00C85A07"/>
    <w:rsid w:val="00C86767"/>
    <w:rsid w:val="00C86BBD"/>
    <w:rsid w:val="00C87081"/>
    <w:rsid w:val="00C918A3"/>
    <w:rsid w:val="00C92220"/>
    <w:rsid w:val="00C928B2"/>
    <w:rsid w:val="00C9366B"/>
    <w:rsid w:val="00C93D97"/>
    <w:rsid w:val="00C94894"/>
    <w:rsid w:val="00C95D24"/>
    <w:rsid w:val="00C965B4"/>
    <w:rsid w:val="00C97052"/>
    <w:rsid w:val="00CA0FAE"/>
    <w:rsid w:val="00CA1B5E"/>
    <w:rsid w:val="00CA4133"/>
    <w:rsid w:val="00CA46FD"/>
    <w:rsid w:val="00CA514F"/>
    <w:rsid w:val="00CA6D5B"/>
    <w:rsid w:val="00CA6DAE"/>
    <w:rsid w:val="00CA702C"/>
    <w:rsid w:val="00CB188D"/>
    <w:rsid w:val="00CB257B"/>
    <w:rsid w:val="00CB294A"/>
    <w:rsid w:val="00CB29C1"/>
    <w:rsid w:val="00CB2A3B"/>
    <w:rsid w:val="00CB3E1B"/>
    <w:rsid w:val="00CB3FDD"/>
    <w:rsid w:val="00CB443E"/>
    <w:rsid w:val="00CB45D6"/>
    <w:rsid w:val="00CB4DF9"/>
    <w:rsid w:val="00CB5A6A"/>
    <w:rsid w:val="00CB6637"/>
    <w:rsid w:val="00CB6809"/>
    <w:rsid w:val="00CB71AE"/>
    <w:rsid w:val="00CC1493"/>
    <w:rsid w:val="00CC1DE0"/>
    <w:rsid w:val="00CC3A3D"/>
    <w:rsid w:val="00CC437F"/>
    <w:rsid w:val="00CC76C4"/>
    <w:rsid w:val="00CC7B00"/>
    <w:rsid w:val="00CC7F10"/>
    <w:rsid w:val="00CD1A5C"/>
    <w:rsid w:val="00CD4A28"/>
    <w:rsid w:val="00CD52FF"/>
    <w:rsid w:val="00CD561A"/>
    <w:rsid w:val="00CD627F"/>
    <w:rsid w:val="00CE0A71"/>
    <w:rsid w:val="00CE1674"/>
    <w:rsid w:val="00CE1A32"/>
    <w:rsid w:val="00CE2067"/>
    <w:rsid w:val="00CE302E"/>
    <w:rsid w:val="00CE34B5"/>
    <w:rsid w:val="00CE442C"/>
    <w:rsid w:val="00CE4AE1"/>
    <w:rsid w:val="00CE56F5"/>
    <w:rsid w:val="00CE5EB9"/>
    <w:rsid w:val="00CE60D0"/>
    <w:rsid w:val="00CE683B"/>
    <w:rsid w:val="00CE70A8"/>
    <w:rsid w:val="00CE773C"/>
    <w:rsid w:val="00CE7F92"/>
    <w:rsid w:val="00CF0AC1"/>
    <w:rsid w:val="00CF0CA7"/>
    <w:rsid w:val="00CF2264"/>
    <w:rsid w:val="00CF23B3"/>
    <w:rsid w:val="00CF2F7D"/>
    <w:rsid w:val="00CF31D3"/>
    <w:rsid w:val="00CF35F4"/>
    <w:rsid w:val="00CF3622"/>
    <w:rsid w:val="00CF3AC2"/>
    <w:rsid w:val="00CF5D8F"/>
    <w:rsid w:val="00CF6BD5"/>
    <w:rsid w:val="00CF7FE4"/>
    <w:rsid w:val="00D00736"/>
    <w:rsid w:val="00D01475"/>
    <w:rsid w:val="00D01A92"/>
    <w:rsid w:val="00D02444"/>
    <w:rsid w:val="00D024A7"/>
    <w:rsid w:val="00D02950"/>
    <w:rsid w:val="00D02B80"/>
    <w:rsid w:val="00D03130"/>
    <w:rsid w:val="00D0333C"/>
    <w:rsid w:val="00D03BE4"/>
    <w:rsid w:val="00D04016"/>
    <w:rsid w:val="00D043D4"/>
    <w:rsid w:val="00D05CB6"/>
    <w:rsid w:val="00D067A2"/>
    <w:rsid w:val="00D06AF9"/>
    <w:rsid w:val="00D10AFE"/>
    <w:rsid w:val="00D10D5A"/>
    <w:rsid w:val="00D10F36"/>
    <w:rsid w:val="00D10F55"/>
    <w:rsid w:val="00D11510"/>
    <w:rsid w:val="00D11E84"/>
    <w:rsid w:val="00D11F39"/>
    <w:rsid w:val="00D12008"/>
    <w:rsid w:val="00D13D41"/>
    <w:rsid w:val="00D14854"/>
    <w:rsid w:val="00D14BDB"/>
    <w:rsid w:val="00D15CCD"/>
    <w:rsid w:val="00D15E08"/>
    <w:rsid w:val="00D17553"/>
    <w:rsid w:val="00D178B2"/>
    <w:rsid w:val="00D20ABA"/>
    <w:rsid w:val="00D21AE2"/>
    <w:rsid w:val="00D222E0"/>
    <w:rsid w:val="00D23F07"/>
    <w:rsid w:val="00D24A21"/>
    <w:rsid w:val="00D2502B"/>
    <w:rsid w:val="00D261CF"/>
    <w:rsid w:val="00D2680A"/>
    <w:rsid w:val="00D274FF"/>
    <w:rsid w:val="00D2771B"/>
    <w:rsid w:val="00D304EA"/>
    <w:rsid w:val="00D30A7C"/>
    <w:rsid w:val="00D31AD4"/>
    <w:rsid w:val="00D32EC1"/>
    <w:rsid w:val="00D340F3"/>
    <w:rsid w:val="00D34989"/>
    <w:rsid w:val="00D34AAA"/>
    <w:rsid w:val="00D374B6"/>
    <w:rsid w:val="00D434F1"/>
    <w:rsid w:val="00D436A6"/>
    <w:rsid w:val="00D44032"/>
    <w:rsid w:val="00D47424"/>
    <w:rsid w:val="00D47815"/>
    <w:rsid w:val="00D47F4E"/>
    <w:rsid w:val="00D503C5"/>
    <w:rsid w:val="00D51C92"/>
    <w:rsid w:val="00D51DA0"/>
    <w:rsid w:val="00D5366B"/>
    <w:rsid w:val="00D53EB6"/>
    <w:rsid w:val="00D55A15"/>
    <w:rsid w:val="00D55EEF"/>
    <w:rsid w:val="00D5654C"/>
    <w:rsid w:val="00D56733"/>
    <w:rsid w:val="00D57BD4"/>
    <w:rsid w:val="00D603C6"/>
    <w:rsid w:val="00D6040B"/>
    <w:rsid w:val="00D622FE"/>
    <w:rsid w:val="00D62E5B"/>
    <w:rsid w:val="00D62FD7"/>
    <w:rsid w:val="00D63EFD"/>
    <w:rsid w:val="00D647AE"/>
    <w:rsid w:val="00D6497D"/>
    <w:rsid w:val="00D65424"/>
    <w:rsid w:val="00D66027"/>
    <w:rsid w:val="00D6755F"/>
    <w:rsid w:val="00D67E36"/>
    <w:rsid w:val="00D70159"/>
    <w:rsid w:val="00D70A70"/>
    <w:rsid w:val="00D70BE8"/>
    <w:rsid w:val="00D70EA0"/>
    <w:rsid w:val="00D711BA"/>
    <w:rsid w:val="00D7492E"/>
    <w:rsid w:val="00D7543F"/>
    <w:rsid w:val="00D7613E"/>
    <w:rsid w:val="00D76FE6"/>
    <w:rsid w:val="00D776A2"/>
    <w:rsid w:val="00D77E8B"/>
    <w:rsid w:val="00D80063"/>
    <w:rsid w:val="00D82AC7"/>
    <w:rsid w:val="00D8315E"/>
    <w:rsid w:val="00D83CE0"/>
    <w:rsid w:val="00D85244"/>
    <w:rsid w:val="00D862DD"/>
    <w:rsid w:val="00D862F9"/>
    <w:rsid w:val="00D86FEA"/>
    <w:rsid w:val="00D871B6"/>
    <w:rsid w:val="00D87EAD"/>
    <w:rsid w:val="00D87F29"/>
    <w:rsid w:val="00D9026F"/>
    <w:rsid w:val="00D91AB1"/>
    <w:rsid w:val="00D93321"/>
    <w:rsid w:val="00D9417C"/>
    <w:rsid w:val="00D9536F"/>
    <w:rsid w:val="00D955C6"/>
    <w:rsid w:val="00D95B97"/>
    <w:rsid w:val="00D97081"/>
    <w:rsid w:val="00D97841"/>
    <w:rsid w:val="00D97895"/>
    <w:rsid w:val="00DA0907"/>
    <w:rsid w:val="00DA0929"/>
    <w:rsid w:val="00DA0A9B"/>
    <w:rsid w:val="00DA21F1"/>
    <w:rsid w:val="00DA2F46"/>
    <w:rsid w:val="00DA3191"/>
    <w:rsid w:val="00DA3D6B"/>
    <w:rsid w:val="00DA5052"/>
    <w:rsid w:val="00DA65AC"/>
    <w:rsid w:val="00DB015A"/>
    <w:rsid w:val="00DB029C"/>
    <w:rsid w:val="00DB044F"/>
    <w:rsid w:val="00DB05CA"/>
    <w:rsid w:val="00DB110E"/>
    <w:rsid w:val="00DB24FF"/>
    <w:rsid w:val="00DB2DE4"/>
    <w:rsid w:val="00DB460F"/>
    <w:rsid w:val="00DB54D2"/>
    <w:rsid w:val="00DB5820"/>
    <w:rsid w:val="00DB6DB6"/>
    <w:rsid w:val="00DB7A7A"/>
    <w:rsid w:val="00DC0331"/>
    <w:rsid w:val="00DC171A"/>
    <w:rsid w:val="00DC1AB9"/>
    <w:rsid w:val="00DC2102"/>
    <w:rsid w:val="00DC2C0D"/>
    <w:rsid w:val="00DC4E41"/>
    <w:rsid w:val="00DC54B1"/>
    <w:rsid w:val="00DC7889"/>
    <w:rsid w:val="00DC7FD4"/>
    <w:rsid w:val="00DD0A42"/>
    <w:rsid w:val="00DD0DDA"/>
    <w:rsid w:val="00DD1BBC"/>
    <w:rsid w:val="00DD3833"/>
    <w:rsid w:val="00DD48C6"/>
    <w:rsid w:val="00DE0CCE"/>
    <w:rsid w:val="00DE13E3"/>
    <w:rsid w:val="00DE183B"/>
    <w:rsid w:val="00DE33DA"/>
    <w:rsid w:val="00DE3683"/>
    <w:rsid w:val="00DE56F7"/>
    <w:rsid w:val="00DE5D62"/>
    <w:rsid w:val="00DE6097"/>
    <w:rsid w:val="00DF167F"/>
    <w:rsid w:val="00DF382E"/>
    <w:rsid w:val="00DF4E1B"/>
    <w:rsid w:val="00DF4E41"/>
    <w:rsid w:val="00DF573B"/>
    <w:rsid w:val="00DF676C"/>
    <w:rsid w:val="00DF67A0"/>
    <w:rsid w:val="00DF693D"/>
    <w:rsid w:val="00E002C3"/>
    <w:rsid w:val="00E008BE"/>
    <w:rsid w:val="00E00A31"/>
    <w:rsid w:val="00E0128F"/>
    <w:rsid w:val="00E02468"/>
    <w:rsid w:val="00E049AA"/>
    <w:rsid w:val="00E04CCB"/>
    <w:rsid w:val="00E051CC"/>
    <w:rsid w:val="00E060A3"/>
    <w:rsid w:val="00E06642"/>
    <w:rsid w:val="00E10430"/>
    <w:rsid w:val="00E10431"/>
    <w:rsid w:val="00E108A0"/>
    <w:rsid w:val="00E10F9B"/>
    <w:rsid w:val="00E129C7"/>
    <w:rsid w:val="00E12C24"/>
    <w:rsid w:val="00E13161"/>
    <w:rsid w:val="00E148DB"/>
    <w:rsid w:val="00E155B4"/>
    <w:rsid w:val="00E15680"/>
    <w:rsid w:val="00E158DE"/>
    <w:rsid w:val="00E15AD3"/>
    <w:rsid w:val="00E15C72"/>
    <w:rsid w:val="00E166A8"/>
    <w:rsid w:val="00E168FB"/>
    <w:rsid w:val="00E16BD9"/>
    <w:rsid w:val="00E17651"/>
    <w:rsid w:val="00E17822"/>
    <w:rsid w:val="00E20D0B"/>
    <w:rsid w:val="00E214CA"/>
    <w:rsid w:val="00E23109"/>
    <w:rsid w:val="00E25CEF"/>
    <w:rsid w:val="00E25D37"/>
    <w:rsid w:val="00E26E21"/>
    <w:rsid w:val="00E270E9"/>
    <w:rsid w:val="00E27A47"/>
    <w:rsid w:val="00E27B47"/>
    <w:rsid w:val="00E27B70"/>
    <w:rsid w:val="00E27D22"/>
    <w:rsid w:val="00E27D42"/>
    <w:rsid w:val="00E30720"/>
    <w:rsid w:val="00E318EE"/>
    <w:rsid w:val="00E3195C"/>
    <w:rsid w:val="00E32690"/>
    <w:rsid w:val="00E3293E"/>
    <w:rsid w:val="00E32ACF"/>
    <w:rsid w:val="00E33628"/>
    <w:rsid w:val="00E344A5"/>
    <w:rsid w:val="00E34F2E"/>
    <w:rsid w:val="00E34F31"/>
    <w:rsid w:val="00E36046"/>
    <w:rsid w:val="00E367CA"/>
    <w:rsid w:val="00E37E71"/>
    <w:rsid w:val="00E41098"/>
    <w:rsid w:val="00E41879"/>
    <w:rsid w:val="00E42A7F"/>
    <w:rsid w:val="00E431A6"/>
    <w:rsid w:val="00E462BC"/>
    <w:rsid w:val="00E50C1B"/>
    <w:rsid w:val="00E511B2"/>
    <w:rsid w:val="00E530CE"/>
    <w:rsid w:val="00E5455A"/>
    <w:rsid w:val="00E56E0B"/>
    <w:rsid w:val="00E57541"/>
    <w:rsid w:val="00E57F23"/>
    <w:rsid w:val="00E604D3"/>
    <w:rsid w:val="00E6176B"/>
    <w:rsid w:val="00E638CB"/>
    <w:rsid w:val="00E64CEE"/>
    <w:rsid w:val="00E66FEC"/>
    <w:rsid w:val="00E6757A"/>
    <w:rsid w:val="00E67BDD"/>
    <w:rsid w:val="00E708B9"/>
    <w:rsid w:val="00E709B7"/>
    <w:rsid w:val="00E722A0"/>
    <w:rsid w:val="00E72900"/>
    <w:rsid w:val="00E73FAA"/>
    <w:rsid w:val="00E74E16"/>
    <w:rsid w:val="00E7538B"/>
    <w:rsid w:val="00E756A4"/>
    <w:rsid w:val="00E8021F"/>
    <w:rsid w:val="00E80C6F"/>
    <w:rsid w:val="00E80F4F"/>
    <w:rsid w:val="00E81CC8"/>
    <w:rsid w:val="00E81FBD"/>
    <w:rsid w:val="00E855A1"/>
    <w:rsid w:val="00E85A89"/>
    <w:rsid w:val="00E86366"/>
    <w:rsid w:val="00E922FE"/>
    <w:rsid w:val="00E9296F"/>
    <w:rsid w:val="00E932FB"/>
    <w:rsid w:val="00E9471C"/>
    <w:rsid w:val="00E95891"/>
    <w:rsid w:val="00E959BF"/>
    <w:rsid w:val="00E972D1"/>
    <w:rsid w:val="00EA00A2"/>
    <w:rsid w:val="00EA0234"/>
    <w:rsid w:val="00EA1AA5"/>
    <w:rsid w:val="00EA1B4D"/>
    <w:rsid w:val="00EA38B4"/>
    <w:rsid w:val="00EA562D"/>
    <w:rsid w:val="00EA61CF"/>
    <w:rsid w:val="00EA649F"/>
    <w:rsid w:val="00EB133B"/>
    <w:rsid w:val="00EB1941"/>
    <w:rsid w:val="00EB1FB0"/>
    <w:rsid w:val="00EB270C"/>
    <w:rsid w:val="00EB2928"/>
    <w:rsid w:val="00EB4734"/>
    <w:rsid w:val="00EB5C88"/>
    <w:rsid w:val="00EB67C1"/>
    <w:rsid w:val="00EB695F"/>
    <w:rsid w:val="00EB7978"/>
    <w:rsid w:val="00EC12FD"/>
    <w:rsid w:val="00EC161E"/>
    <w:rsid w:val="00EC23FA"/>
    <w:rsid w:val="00EC2DD0"/>
    <w:rsid w:val="00EC3E0B"/>
    <w:rsid w:val="00EC4250"/>
    <w:rsid w:val="00EC4CAB"/>
    <w:rsid w:val="00EC6280"/>
    <w:rsid w:val="00EC7522"/>
    <w:rsid w:val="00ED1BBA"/>
    <w:rsid w:val="00ED1C11"/>
    <w:rsid w:val="00ED28C2"/>
    <w:rsid w:val="00ED369E"/>
    <w:rsid w:val="00ED3E06"/>
    <w:rsid w:val="00ED451C"/>
    <w:rsid w:val="00ED4AD8"/>
    <w:rsid w:val="00ED6985"/>
    <w:rsid w:val="00ED75F0"/>
    <w:rsid w:val="00ED7CB7"/>
    <w:rsid w:val="00ED7EC6"/>
    <w:rsid w:val="00EE035F"/>
    <w:rsid w:val="00EE0497"/>
    <w:rsid w:val="00EE0F26"/>
    <w:rsid w:val="00EE2D65"/>
    <w:rsid w:val="00EE2E88"/>
    <w:rsid w:val="00EE3691"/>
    <w:rsid w:val="00EE3B70"/>
    <w:rsid w:val="00EE4643"/>
    <w:rsid w:val="00EE4F57"/>
    <w:rsid w:val="00EE56F3"/>
    <w:rsid w:val="00EE5B9C"/>
    <w:rsid w:val="00EE5D7D"/>
    <w:rsid w:val="00EE603B"/>
    <w:rsid w:val="00EE7B19"/>
    <w:rsid w:val="00EF0F83"/>
    <w:rsid w:val="00EF19D4"/>
    <w:rsid w:val="00EF1BE2"/>
    <w:rsid w:val="00EF1C4E"/>
    <w:rsid w:val="00EF1EDE"/>
    <w:rsid w:val="00EF2863"/>
    <w:rsid w:val="00EF38DD"/>
    <w:rsid w:val="00EF395C"/>
    <w:rsid w:val="00EF3EF9"/>
    <w:rsid w:val="00EF4906"/>
    <w:rsid w:val="00EF72C2"/>
    <w:rsid w:val="00EF7364"/>
    <w:rsid w:val="00F001AC"/>
    <w:rsid w:val="00F00681"/>
    <w:rsid w:val="00F02113"/>
    <w:rsid w:val="00F02F2F"/>
    <w:rsid w:val="00F0305A"/>
    <w:rsid w:val="00F033C3"/>
    <w:rsid w:val="00F034F1"/>
    <w:rsid w:val="00F03858"/>
    <w:rsid w:val="00F03C7F"/>
    <w:rsid w:val="00F044FD"/>
    <w:rsid w:val="00F04CB1"/>
    <w:rsid w:val="00F04DC4"/>
    <w:rsid w:val="00F051BF"/>
    <w:rsid w:val="00F06529"/>
    <w:rsid w:val="00F07844"/>
    <w:rsid w:val="00F102A9"/>
    <w:rsid w:val="00F10C78"/>
    <w:rsid w:val="00F11943"/>
    <w:rsid w:val="00F1208C"/>
    <w:rsid w:val="00F12609"/>
    <w:rsid w:val="00F13207"/>
    <w:rsid w:val="00F1391A"/>
    <w:rsid w:val="00F13D98"/>
    <w:rsid w:val="00F14113"/>
    <w:rsid w:val="00F15031"/>
    <w:rsid w:val="00F16777"/>
    <w:rsid w:val="00F20163"/>
    <w:rsid w:val="00F20AB4"/>
    <w:rsid w:val="00F20BBE"/>
    <w:rsid w:val="00F20D81"/>
    <w:rsid w:val="00F214D6"/>
    <w:rsid w:val="00F21B87"/>
    <w:rsid w:val="00F22707"/>
    <w:rsid w:val="00F23259"/>
    <w:rsid w:val="00F24C3B"/>
    <w:rsid w:val="00F26BD3"/>
    <w:rsid w:val="00F26CBC"/>
    <w:rsid w:val="00F27523"/>
    <w:rsid w:val="00F2775F"/>
    <w:rsid w:val="00F30773"/>
    <w:rsid w:val="00F316D5"/>
    <w:rsid w:val="00F31B07"/>
    <w:rsid w:val="00F31FE0"/>
    <w:rsid w:val="00F3373D"/>
    <w:rsid w:val="00F350B3"/>
    <w:rsid w:val="00F36049"/>
    <w:rsid w:val="00F3688C"/>
    <w:rsid w:val="00F37490"/>
    <w:rsid w:val="00F40409"/>
    <w:rsid w:val="00F40913"/>
    <w:rsid w:val="00F4174C"/>
    <w:rsid w:val="00F41BCF"/>
    <w:rsid w:val="00F4239F"/>
    <w:rsid w:val="00F425C7"/>
    <w:rsid w:val="00F443E2"/>
    <w:rsid w:val="00F44BE7"/>
    <w:rsid w:val="00F44D4E"/>
    <w:rsid w:val="00F44D7E"/>
    <w:rsid w:val="00F463D7"/>
    <w:rsid w:val="00F473C5"/>
    <w:rsid w:val="00F50015"/>
    <w:rsid w:val="00F523C4"/>
    <w:rsid w:val="00F5343C"/>
    <w:rsid w:val="00F555AB"/>
    <w:rsid w:val="00F55D44"/>
    <w:rsid w:val="00F55DF0"/>
    <w:rsid w:val="00F56C93"/>
    <w:rsid w:val="00F57FAF"/>
    <w:rsid w:val="00F605DE"/>
    <w:rsid w:val="00F60898"/>
    <w:rsid w:val="00F624A9"/>
    <w:rsid w:val="00F628F1"/>
    <w:rsid w:val="00F63047"/>
    <w:rsid w:val="00F6366A"/>
    <w:rsid w:val="00F6649E"/>
    <w:rsid w:val="00F664B2"/>
    <w:rsid w:val="00F66577"/>
    <w:rsid w:val="00F66B82"/>
    <w:rsid w:val="00F66D39"/>
    <w:rsid w:val="00F678D5"/>
    <w:rsid w:val="00F67B57"/>
    <w:rsid w:val="00F72C93"/>
    <w:rsid w:val="00F74ADF"/>
    <w:rsid w:val="00F76E3C"/>
    <w:rsid w:val="00F77102"/>
    <w:rsid w:val="00F8092D"/>
    <w:rsid w:val="00F80E02"/>
    <w:rsid w:val="00F8280C"/>
    <w:rsid w:val="00F82F05"/>
    <w:rsid w:val="00F83406"/>
    <w:rsid w:val="00F850EF"/>
    <w:rsid w:val="00F854BC"/>
    <w:rsid w:val="00F857CB"/>
    <w:rsid w:val="00F85CE0"/>
    <w:rsid w:val="00F86E17"/>
    <w:rsid w:val="00F86F7E"/>
    <w:rsid w:val="00F87E7F"/>
    <w:rsid w:val="00F87F7D"/>
    <w:rsid w:val="00F90DB2"/>
    <w:rsid w:val="00F9254B"/>
    <w:rsid w:val="00F94E95"/>
    <w:rsid w:val="00F971A2"/>
    <w:rsid w:val="00F97667"/>
    <w:rsid w:val="00F97F83"/>
    <w:rsid w:val="00FA0002"/>
    <w:rsid w:val="00FA0C40"/>
    <w:rsid w:val="00FA1E42"/>
    <w:rsid w:val="00FA1EEF"/>
    <w:rsid w:val="00FA2CB5"/>
    <w:rsid w:val="00FA2F20"/>
    <w:rsid w:val="00FA4FB8"/>
    <w:rsid w:val="00FA5CF4"/>
    <w:rsid w:val="00FA66F8"/>
    <w:rsid w:val="00FA69E4"/>
    <w:rsid w:val="00FA779F"/>
    <w:rsid w:val="00FB0406"/>
    <w:rsid w:val="00FB074D"/>
    <w:rsid w:val="00FB0C65"/>
    <w:rsid w:val="00FB188A"/>
    <w:rsid w:val="00FB2C1B"/>
    <w:rsid w:val="00FB3FC5"/>
    <w:rsid w:val="00FB46B9"/>
    <w:rsid w:val="00FB471B"/>
    <w:rsid w:val="00FC0200"/>
    <w:rsid w:val="00FC1905"/>
    <w:rsid w:val="00FC22B6"/>
    <w:rsid w:val="00FC3C7A"/>
    <w:rsid w:val="00FC5E07"/>
    <w:rsid w:val="00FC5E11"/>
    <w:rsid w:val="00FC6B68"/>
    <w:rsid w:val="00FC74F7"/>
    <w:rsid w:val="00FD11BB"/>
    <w:rsid w:val="00FD151E"/>
    <w:rsid w:val="00FD1A08"/>
    <w:rsid w:val="00FD775C"/>
    <w:rsid w:val="00FD7DBA"/>
    <w:rsid w:val="00FD7EF6"/>
    <w:rsid w:val="00FD7F3A"/>
    <w:rsid w:val="00FE0180"/>
    <w:rsid w:val="00FE05EF"/>
    <w:rsid w:val="00FE1F31"/>
    <w:rsid w:val="00FE1FC5"/>
    <w:rsid w:val="00FE282A"/>
    <w:rsid w:val="00FE4235"/>
    <w:rsid w:val="00FE5441"/>
    <w:rsid w:val="00FE6AB8"/>
    <w:rsid w:val="00FE70C8"/>
    <w:rsid w:val="00FE7FA5"/>
    <w:rsid w:val="00FF38C9"/>
    <w:rsid w:val="00FF3B7C"/>
    <w:rsid w:val="00FF3E93"/>
    <w:rsid w:val="00FF3ECA"/>
    <w:rsid w:val="00FF4F18"/>
    <w:rsid w:val="00FF4F8E"/>
    <w:rsid w:val="00FF50B8"/>
    <w:rsid w:val="00FF5B06"/>
    <w:rsid w:val="00FF7168"/>
    <w:rsid w:val="00FF78B5"/>
    <w:rsid w:val="0C89527B"/>
    <w:rsid w:val="0D3F57BC"/>
    <w:rsid w:val="11FF27F2"/>
    <w:rsid w:val="16A17D2C"/>
    <w:rsid w:val="1CA60447"/>
    <w:rsid w:val="23323757"/>
    <w:rsid w:val="250A0E3C"/>
    <w:rsid w:val="26724D9C"/>
    <w:rsid w:val="26BC6A5F"/>
    <w:rsid w:val="2AC80DC9"/>
    <w:rsid w:val="2B744571"/>
    <w:rsid w:val="300D380C"/>
    <w:rsid w:val="31AF6851"/>
    <w:rsid w:val="32195D2C"/>
    <w:rsid w:val="3402131E"/>
    <w:rsid w:val="3B7F0BFF"/>
    <w:rsid w:val="4A0A67DD"/>
    <w:rsid w:val="500A548E"/>
    <w:rsid w:val="5E732AC0"/>
    <w:rsid w:val="618B1C41"/>
    <w:rsid w:val="640C37A9"/>
    <w:rsid w:val="68E143DC"/>
    <w:rsid w:val="696F1F2A"/>
    <w:rsid w:val="6A3570F5"/>
    <w:rsid w:val="6D2B4A8C"/>
    <w:rsid w:val="6E2F66EB"/>
    <w:rsid w:val="727034C4"/>
    <w:rsid w:val="735E2787"/>
    <w:rsid w:val="741B4B6E"/>
    <w:rsid w:val="7C25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semiHidden/>
    <w:unhideWhenUsed/>
    <w:qFormat/>
    <w:uiPriority w:val="35"/>
    <w:rPr>
      <w:rFonts w:eastAsia="黑体" w:asciiTheme="majorHAnsi" w:hAnsiTheme="majorHAnsi" w:cstheme="majorBidi"/>
      <w:sz w:val="20"/>
      <w:szCs w:val="20"/>
    </w:rPr>
  </w:style>
  <w:style w:type="paragraph" w:styleId="6">
    <w:name w:val="annotation text"/>
    <w:basedOn w:val="1"/>
    <w:link w:val="27"/>
    <w:unhideWhenUsed/>
    <w:qFormat/>
    <w:uiPriority w:val="99"/>
    <w:pPr>
      <w:jc w:val="left"/>
    </w:pPr>
  </w:style>
  <w:style w:type="paragraph" w:styleId="7">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8">
    <w:name w:val="Date"/>
    <w:basedOn w:val="1"/>
    <w:next w:val="1"/>
    <w:link w:val="21"/>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284"/>
        <w:tab w:val="right" w:leader="dot" w:pos="9628"/>
      </w:tabs>
      <w:spacing w:line="440" w:lineRule="exact"/>
      <w:jc w:val="center"/>
    </w:pPr>
    <w:rPr>
      <w:rFonts w:ascii="黑体" w:hAnsi="黑体" w:eastAsia="黑体"/>
      <w:b/>
      <w:bCs/>
      <w:sz w:val="28"/>
      <w:szCs w:val="28"/>
    </w:rPr>
  </w:style>
  <w:style w:type="paragraph" w:styleId="13">
    <w:name w:val="toc 2"/>
    <w:basedOn w:val="1"/>
    <w:next w:val="1"/>
    <w:autoRedefine/>
    <w:unhideWhenUsed/>
    <w:qFormat/>
    <w:uiPriority w:val="39"/>
    <w:pPr>
      <w:ind w:left="420" w:leftChars="200"/>
    </w:pPr>
  </w:style>
  <w:style w:type="paragraph" w:styleId="14">
    <w:name w:val="annotation subject"/>
    <w:basedOn w:val="6"/>
    <w:next w:val="6"/>
    <w:link w:val="28"/>
    <w:semiHidden/>
    <w:unhideWhenUsed/>
    <w:qFormat/>
    <w:uiPriority w:val="99"/>
    <w:rPr>
      <w:b/>
      <w:bCs/>
    </w:rPr>
  </w:style>
  <w:style w:type="table" w:styleId="16">
    <w:name w:val="Table Grid"/>
    <w:basedOn w:val="15"/>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unhideWhenUsed/>
    <w:qFormat/>
    <w:uiPriority w:val="99"/>
    <w:rPr>
      <w:color w:val="0563C1"/>
      <w:u w:val="single"/>
    </w:rPr>
  </w:style>
  <w:style w:type="character" w:styleId="19">
    <w:name w:val="annotation reference"/>
    <w:semiHidden/>
    <w:unhideWhenUsed/>
    <w:qFormat/>
    <w:uiPriority w:val="99"/>
    <w:rPr>
      <w:sz w:val="21"/>
      <w:szCs w:val="21"/>
    </w:rPr>
  </w:style>
  <w:style w:type="paragraph" w:styleId="20">
    <w:name w:val="List Paragraph"/>
    <w:basedOn w:val="1"/>
    <w:autoRedefine/>
    <w:qFormat/>
    <w:uiPriority w:val="34"/>
    <w:pPr>
      <w:spacing w:line="360" w:lineRule="auto"/>
      <w:ind w:firstLine="420" w:firstLineChars="200"/>
    </w:pPr>
    <w:rPr>
      <w:rFonts w:ascii="Times New Roman" w:hAnsi="Times New Roman"/>
      <w:sz w:val="28"/>
      <w:szCs w:val="24"/>
    </w:rPr>
  </w:style>
  <w:style w:type="character" w:customStyle="1" w:styleId="21">
    <w:name w:val="日期 字符"/>
    <w:link w:val="8"/>
    <w:semiHidden/>
    <w:qFormat/>
    <w:uiPriority w:val="99"/>
    <w:rPr>
      <w:kern w:val="2"/>
      <w:sz w:val="21"/>
      <w:szCs w:val="22"/>
    </w:rPr>
  </w:style>
  <w:style w:type="character" w:customStyle="1" w:styleId="22">
    <w:name w:val="页眉 字符"/>
    <w:link w:val="11"/>
    <w:autoRedefine/>
    <w:qFormat/>
    <w:uiPriority w:val="99"/>
    <w:rPr>
      <w:kern w:val="2"/>
      <w:sz w:val="18"/>
      <w:szCs w:val="18"/>
    </w:rPr>
  </w:style>
  <w:style w:type="character" w:customStyle="1" w:styleId="23">
    <w:name w:val="页脚 字符"/>
    <w:link w:val="10"/>
    <w:qFormat/>
    <w:uiPriority w:val="99"/>
    <w:rPr>
      <w:kern w:val="2"/>
      <w:sz w:val="18"/>
      <w:szCs w:val="18"/>
    </w:rPr>
  </w:style>
  <w:style w:type="character" w:customStyle="1" w:styleId="24">
    <w:name w:val="标题 1 字符"/>
    <w:link w:val="2"/>
    <w:qFormat/>
    <w:uiPriority w:val="0"/>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等线 Light" w:hAnsi="等线 Light" w:eastAsia="等线 Light"/>
      <w:color w:val="2E74B5"/>
      <w:kern w:val="0"/>
      <w:sz w:val="28"/>
      <w:szCs w:val="28"/>
    </w:rPr>
  </w:style>
  <w:style w:type="character" w:customStyle="1" w:styleId="26">
    <w:name w:val="页脚 Char"/>
    <w:qFormat/>
    <w:uiPriority w:val="99"/>
  </w:style>
  <w:style w:type="character" w:customStyle="1" w:styleId="27">
    <w:name w:val="批注文字 字符"/>
    <w:link w:val="6"/>
    <w:qFormat/>
    <w:uiPriority w:val="99"/>
    <w:rPr>
      <w:kern w:val="2"/>
      <w:sz w:val="21"/>
      <w:szCs w:val="22"/>
    </w:rPr>
  </w:style>
  <w:style w:type="character" w:customStyle="1" w:styleId="28">
    <w:name w:val="批注主题 字符"/>
    <w:link w:val="14"/>
    <w:semiHidden/>
    <w:qFormat/>
    <w:uiPriority w:val="99"/>
    <w:rPr>
      <w:b/>
      <w:bCs/>
      <w:kern w:val="2"/>
      <w:sz w:val="21"/>
      <w:szCs w:val="22"/>
    </w:rPr>
  </w:style>
  <w:style w:type="character" w:customStyle="1" w:styleId="29">
    <w:name w:val="批注框文本 字符"/>
    <w:link w:val="9"/>
    <w:semiHidden/>
    <w:qFormat/>
    <w:uiPriority w:val="99"/>
    <w:rPr>
      <w:kern w:val="2"/>
      <w:sz w:val="18"/>
      <w:szCs w:val="18"/>
    </w:rPr>
  </w:style>
  <w:style w:type="character" w:customStyle="1" w:styleId="30">
    <w:name w:val="标题 2 字符"/>
    <w:link w:val="3"/>
    <w:qFormat/>
    <w:uiPriority w:val="9"/>
    <w:rPr>
      <w:rFonts w:ascii="Calibri Light" w:hAnsi="Calibri Light" w:eastAsia="宋体" w:cs="Times New Roman"/>
      <w:b/>
      <w:bCs/>
      <w:kern w:val="2"/>
      <w:sz w:val="32"/>
      <w:szCs w:val="32"/>
    </w:rPr>
  </w:style>
  <w:style w:type="paragraph" w:customStyle="1" w:styleId="31">
    <w:name w:val="修订1"/>
    <w:autoRedefine/>
    <w:hidden/>
    <w:semiHidden/>
    <w:qFormat/>
    <w:uiPriority w:val="99"/>
    <w:rPr>
      <w:rFonts w:ascii="等线" w:hAnsi="等线" w:eastAsia="宋体" w:cs="Times New Roman"/>
      <w:kern w:val="2"/>
      <w:sz w:val="21"/>
      <w:szCs w:val="22"/>
      <w:lang w:val="en-US" w:eastAsia="zh-CN" w:bidi="ar-SA"/>
    </w:rPr>
  </w:style>
  <w:style w:type="character" w:customStyle="1" w:styleId="32">
    <w:name w:val="标题 3 字符"/>
    <w:basedOn w:val="17"/>
    <w:link w:val="4"/>
    <w:autoRedefine/>
    <w:semiHidden/>
    <w:qFormat/>
    <w:uiPriority w:val="9"/>
    <w:rPr>
      <w:rFonts w:eastAsia="宋体"/>
      <w:b/>
      <w:bCs/>
      <w:kern w:val="2"/>
      <w:sz w:val="32"/>
      <w:szCs w:val="32"/>
    </w:rPr>
  </w:style>
  <w:style w:type="paragraph" w:customStyle="1" w:styleId="33">
    <w:name w:val="表标题"/>
    <w:basedOn w:val="5"/>
    <w:link w:val="34"/>
    <w:autoRedefine/>
    <w:qFormat/>
    <w:uiPriority w:val="1"/>
    <w:pPr>
      <w:spacing w:before="120" w:after="120"/>
      <w:jc w:val="center"/>
    </w:pPr>
    <w:rPr>
      <w:rFonts w:ascii="Times New Roman" w:hAnsi="Times New Roman" w:eastAsia="宋体" w:cs="Times New Roman"/>
      <w:kern w:val="0"/>
      <w:sz w:val="21"/>
    </w:rPr>
  </w:style>
  <w:style w:type="character" w:customStyle="1" w:styleId="34">
    <w:name w:val="表标题 字符"/>
    <w:link w:val="33"/>
    <w:autoRedefine/>
    <w:qFormat/>
    <w:uiPriority w:val="1"/>
    <w:rPr>
      <w:rFonts w:ascii="Times New Roman" w:hAnsi="Times New Roman" w:eastAsia="宋体"/>
      <w:sz w:val="21"/>
    </w:rPr>
  </w:style>
  <w:style w:type="table" w:customStyle="1" w:styleId="35">
    <w:name w:val="网格型1"/>
    <w:basedOn w:val="1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laceholder Text"/>
    <w:basedOn w:val="17"/>
    <w:autoRedefine/>
    <w:semiHidden/>
    <w:qFormat/>
    <w:uiPriority w:val="99"/>
    <w:rPr>
      <w:color w:val="666666"/>
    </w:rPr>
  </w:style>
  <w:style w:type="paragraph" w:customStyle="1" w:styleId="37">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8">
    <w:name w:val="修订2"/>
    <w:hidden/>
    <w:unhideWhenUsed/>
    <w:qFormat/>
    <w:uiPriority w:val="99"/>
    <w:rPr>
      <w:rFonts w:ascii="等线" w:hAnsi="等线" w:eastAsia="宋体" w:cs="Times New Roman"/>
      <w:kern w:val="2"/>
      <w:sz w:val="21"/>
      <w:szCs w:val="22"/>
      <w:lang w:val="en-US" w:eastAsia="zh-CN" w:bidi="ar-SA"/>
    </w:rPr>
  </w:style>
  <w:style w:type="paragraph" w:customStyle="1" w:styleId="39">
    <w:name w:val="Revision"/>
    <w:hidden/>
    <w:unhideWhenUsed/>
    <w:qFormat/>
    <w:uiPriority w:val="99"/>
    <w:rPr>
      <w:rFonts w:ascii="等线" w:hAnsi="等线" w:eastAsia="宋体" w:cs="Times New Roman"/>
      <w:kern w:val="2"/>
      <w:sz w:val="21"/>
      <w:szCs w:val="22"/>
      <w:lang w:val="en-US" w:eastAsia="zh-CN" w:bidi="ar-SA"/>
    </w:rPr>
  </w:style>
  <w:style w:type="paragraph" w:customStyle="1" w:styleId="40">
    <w:name w:val="标准1"/>
    <w:basedOn w:val="2"/>
    <w:autoRedefine/>
    <w:qFormat/>
    <w:uiPriority w:val="0"/>
    <w:pPr>
      <w:numPr>
        <w:ilvl w:val="0"/>
        <w:numId w:val="1"/>
      </w:numPr>
      <w:tabs>
        <w:tab w:val="left" w:pos="0"/>
      </w:tabs>
      <w:spacing w:before="312" w:after="312" w:afterLines="100" w:line="360" w:lineRule="auto"/>
    </w:pPr>
    <w:rPr>
      <w:rFonts w:eastAsia="宋体"/>
      <w:bCs w:val="0"/>
      <w:szCs w:val="32"/>
      <w:lang w:val="zh-CN"/>
    </w:rPr>
  </w:style>
  <w:style w:type="paragraph" w:customStyle="1" w:styleId="41">
    <w:name w:val="标准3"/>
    <w:basedOn w:val="2"/>
    <w:qFormat/>
    <w:uiPriority w:val="0"/>
    <w:pPr>
      <w:numPr>
        <w:ilvl w:val="2"/>
        <w:numId w:val="1"/>
      </w:numPr>
      <w:tabs>
        <w:tab w:val="left" w:pos="0"/>
      </w:tabs>
      <w:spacing w:before="0" w:beforeLines="0" w:after="0" w:afterLines="0" w:line="360" w:lineRule="auto"/>
      <w:jc w:val="both"/>
      <w:outlineLvl w:val="2"/>
    </w:pPr>
    <w:rPr>
      <w:rFonts w:eastAsia="宋体"/>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A42C-EF70-45ED-A11A-7A3E2C12B71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55</Pages>
  <Words>6987</Words>
  <Characters>8374</Characters>
  <Lines>2049</Lines>
  <Paragraphs>2784</Paragraphs>
  <TotalTime>346</TotalTime>
  <ScaleCrop>false</ScaleCrop>
  <LinksUpToDate>false</LinksUpToDate>
  <CharactersWithSpaces>8884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2025-02-27T07:18:00Z</dcterms:created>
  <dc:creator>Yufei Liu</dc:creator>
  <cp:lastModifiedBy>企业用户_423178426</cp:lastModifiedBy>
  <cp:lastPrinted>2025-05-06T02:08:00Z</cp:lastPrinted>
  <dcterms:modified xsi:type="dcterms:W3CDTF">2026-03-03T07:33:45Z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93192D580C23454DB835C9B9FC017CC6_12</vt:lpwstr>
  </property>
  <property fmtid="{D5CDD505-2E9C-101B-9397-08002B2CF9AE}" pid="5" name="KSOTemplateDocerSaveRecord">
    <vt:lpwstr>eyJoZGlkIjoiZDZkMjFhZGI4YzMxMjY2YjYwY2U4YmQxNTcyZjA3MmIiLCJ1c2VySWQiOiIxNjIwNTcxNDQ0In0=</vt:lpwstr>
  </property>
</Properties>
</file>